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875E3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:rsidR="005B248D" w:rsidRDefault="005B248D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Medical Considerations for Treatment Planning</w:t>
            </w:r>
            <w:r w:rsidR="005B248D">
              <w:rPr>
                <w:b/>
              </w:rPr>
              <w:t>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Oral Hygiene considerations</w:t>
            </w:r>
            <w:r w:rsidR="005B248D">
              <w:rPr>
                <w:b/>
              </w:rPr>
              <w:t>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Emergency/investigative issues</w:t>
            </w:r>
            <w:r w:rsidR="005B248D">
              <w:rPr>
                <w:b/>
              </w:rPr>
              <w:t>:</w:t>
            </w:r>
          </w:p>
        </w:tc>
      </w:tr>
      <w:tr w:rsidR="005B248D" w:rsidTr="005F2B31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  <w:tcBorders>
                  <w:bottom w:val="nil"/>
                </w:tcBorders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Problem List: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921768478"/>
            <w:placeholder>
              <w:docPart w:val="A532F42775C04BF3A60F6BF4319F9808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Etiology: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145497437"/>
            <w:placeholder>
              <w:docPart w:val="C1DD1D4EEA034506B0879DFA75D94EF2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Consults: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922789686"/>
            <w:placeholder>
              <w:docPart w:val="5A0D7DEE76324F3C92ADD69B6115060F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Prognosis: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784877960"/>
            <w:placeholder>
              <w:docPart w:val="5499AB0B4DBA43B6AD36AE9ACD68E847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Stage I Treatment Plan: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494524240"/>
            <w:placeholder>
              <w:docPart w:val="5BCA8AF19BEE42A4B894A0A678DA5D61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Default="005F2B31" w:rsidP="00167158"/>
        </w:tc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1: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693064361"/>
            <w:placeholder>
              <w:docPart w:val="30C267082D99474594C513508C654923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2: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432390333"/>
            <w:placeholder>
              <w:docPart w:val="41FF7EA8546B40889C45C74EF27DEE10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3: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886575078"/>
            <w:placeholder>
              <w:docPart w:val="6C3947E492FA44E4B18EB1F27EA99BA5"/>
            </w:placeholder>
            <w:showingPlcHdr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DE" w:rsidRDefault="00F656DE" w:rsidP="00292BEF">
      <w:r>
        <w:separator/>
      </w:r>
    </w:p>
  </w:endnote>
  <w:endnote w:type="continuationSeparator" w:id="0">
    <w:p w:rsidR="00F656DE" w:rsidRDefault="00F656D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DE" w:rsidRDefault="00F656DE" w:rsidP="00292BEF">
      <w:r>
        <w:separator/>
      </w:r>
    </w:p>
  </w:footnote>
  <w:footnote w:type="continuationSeparator" w:id="0">
    <w:p w:rsidR="00F656DE" w:rsidRDefault="00F656D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5F2B31">
      <w:rPr>
        <w:sz w:val="28"/>
      </w:rPr>
      <w:t xml:space="preserve">Stage </w:t>
    </w:r>
    <w:r w:rsidR="005D5484">
      <w:rPr>
        <w:sz w:val="28"/>
      </w:rPr>
      <w:t>I</w:t>
    </w:r>
    <w:r w:rsidR="005F2B31">
      <w:rPr>
        <w:sz w:val="28"/>
      </w:rPr>
      <w:t xml:space="preserve"> Treatment Plan</w:t>
    </w: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5D5484"/>
    <w:rsid w:val="005F2B31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  <w:rsid w:val="00E85832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3FBEF-194C-473F-B237-BAAF383C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98368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98368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98368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98368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98368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532F42775C04BF3A60F6BF4319F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6506-3E82-4877-B378-F1E61961BF25}"/>
      </w:docPartPr>
      <w:docPartBody>
        <w:p w:rsidR="00221C1C" w:rsidRDefault="0098368D" w:rsidP="0098368D">
          <w:pPr>
            <w:pStyle w:val="A532F42775C04BF3A60F6BF4319F9808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1DD1D4EEA034506B0879DFA75D9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20F1-F4FB-4B94-8B31-1955279B65DE}"/>
      </w:docPartPr>
      <w:docPartBody>
        <w:p w:rsidR="00221C1C" w:rsidRDefault="0098368D" w:rsidP="0098368D">
          <w:pPr>
            <w:pStyle w:val="C1DD1D4EEA034506B0879DFA75D94EF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A0D7DEE76324F3C92ADD69B6115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F29-73B4-4E8C-A554-9B84D6751F4D}"/>
      </w:docPartPr>
      <w:docPartBody>
        <w:p w:rsidR="00221C1C" w:rsidRDefault="0098368D" w:rsidP="0098368D">
          <w:pPr>
            <w:pStyle w:val="5A0D7DEE76324F3C92ADD69B6115060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499AB0B4DBA43B6AD36AE9ACD68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93BD-554A-4179-9B18-DB1651647B3A}"/>
      </w:docPartPr>
      <w:docPartBody>
        <w:p w:rsidR="00221C1C" w:rsidRDefault="0098368D" w:rsidP="0098368D">
          <w:pPr>
            <w:pStyle w:val="5499AB0B4DBA43B6AD36AE9ACD68E84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BCA8AF19BEE42A4B894A0A678DA5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4A3-C879-47A2-B1D9-DA3A5616D628}"/>
      </w:docPartPr>
      <w:docPartBody>
        <w:p w:rsidR="00221C1C" w:rsidRDefault="0098368D" w:rsidP="0098368D">
          <w:pPr>
            <w:pStyle w:val="5BCA8AF19BEE42A4B894A0A678DA5D6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C267082D99474594C513508C65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4D83-96EC-487C-9433-2000E52D2544}"/>
      </w:docPartPr>
      <w:docPartBody>
        <w:p w:rsidR="00221C1C" w:rsidRDefault="0098368D" w:rsidP="0098368D">
          <w:pPr>
            <w:pStyle w:val="30C267082D99474594C513508C65492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1FF7EA8546B40889C45C74EF27D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41DF-9FBB-423F-AA36-8E83AA4AF7BF}"/>
      </w:docPartPr>
      <w:docPartBody>
        <w:p w:rsidR="00221C1C" w:rsidRDefault="0098368D" w:rsidP="0098368D">
          <w:pPr>
            <w:pStyle w:val="41FF7EA8546B40889C45C74EF27DEE1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3947E492FA44E4B18EB1F27EA9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DA1-BFE0-4852-9846-17DC80DB59B0}"/>
      </w:docPartPr>
      <w:docPartBody>
        <w:p w:rsidR="00221C1C" w:rsidRDefault="0098368D" w:rsidP="0098368D">
          <w:pPr>
            <w:pStyle w:val="6C3947E492FA44E4B18EB1F27EA99BA5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21C1C"/>
    <w:rsid w:val="002F217F"/>
    <w:rsid w:val="0047423F"/>
    <w:rsid w:val="006E4A16"/>
    <w:rsid w:val="008806B5"/>
    <w:rsid w:val="009612F6"/>
    <w:rsid w:val="0098368D"/>
    <w:rsid w:val="009F440B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68D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  <w:style w:type="paragraph" w:customStyle="1" w:styleId="A532F42775C04BF3A60F6BF4319F9808">
    <w:name w:val="A532F42775C04BF3A60F6BF4319F9808"/>
    <w:rsid w:val="0098368D"/>
    <w:pPr>
      <w:spacing w:after="160" w:line="259" w:lineRule="auto"/>
    </w:pPr>
  </w:style>
  <w:style w:type="paragraph" w:customStyle="1" w:styleId="C1DD1D4EEA034506B0879DFA75D94EF2">
    <w:name w:val="C1DD1D4EEA034506B0879DFA75D94EF2"/>
    <w:rsid w:val="0098368D"/>
    <w:pPr>
      <w:spacing w:after="160" w:line="259" w:lineRule="auto"/>
    </w:pPr>
  </w:style>
  <w:style w:type="paragraph" w:customStyle="1" w:styleId="5A0D7DEE76324F3C92ADD69B6115060F">
    <w:name w:val="5A0D7DEE76324F3C92ADD69B6115060F"/>
    <w:rsid w:val="0098368D"/>
    <w:pPr>
      <w:spacing w:after="160" w:line="259" w:lineRule="auto"/>
    </w:pPr>
  </w:style>
  <w:style w:type="paragraph" w:customStyle="1" w:styleId="5499AB0B4DBA43B6AD36AE9ACD68E847">
    <w:name w:val="5499AB0B4DBA43B6AD36AE9ACD68E847"/>
    <w:rsid w:val="0098368D"/>
    <w:pPr>
      <w:spacing w:after="160" w:line="259" w:lineRule="auto"/>
    </w:pPr>
  </w:style>
  <w:style w:type="paragraph" w:customStyle="1" w:styleId="5BCA8AF19BEE42A4B894A0A678DA5D61">
    <w:name w:val="5BCA8AF19BEE42A4B894A0A678DA5D61"/>
    <w:rsid w:val="0098368D"/>
    <w:pPr>
      <w:spacing w:after="160" w:line="259" w:lineRule="auto"/>
    </w:pPr>
  </w:style>
  <w:style w:type="paragraph" w:customStyle="1" w:styleId="48862ED871EA433AA709A9337CFE2B75">
    <w:name w:val="48862ED871EA433AA709A9337CFE2B75"/>
    <w:rsid w:val="0098368D"/>
    <w:pPr>
      <w:spacing w:after="160" w:line="259" w:lineRule="auto"/>
    </w:pPr>
  </w:style>
  <w:style w:type="paragraph" w:customStyle="1" w:styleId="30C267082D99474594C513508C654923">
    <w:name w:val="30C267082D99474594C513508C654923"/>
    <w:rsid w:val="0098368D"/>
    <w:pPr>
      <w:spacing w:after="160" w:line="259" w:lineRule="auto"/>
    </w:pPr>
  </w:style>
  <w:style w:type="paragraph" w:customStyle="1" w:styleId="41FF7EA8546B40889C45C74EF27DEE10">
    <w:name w:val="41FF7EA8546B40889C45C74EF27DEE10"/>
    <w:rsid w:val="0098368D"/>
    <w:pPr>
      <w:spacing w:after="160" w:line="259" w:lineRule="auto"/>
    </w:pPr>
  </w:style>
  <w:style w:type="paragraph" w:customStyle="1" w:styleId="6C3947E492FA44E4B18EB1F27EA99BA5">
    <w:name w:val="6C3947E492FA44E4B18EB1F27EA99BA5"/>
    <w:rsid w:val="009836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3</cp:revision>
  <dcterms:created xsi:type="dcterms:W3CDTF">2016-12-19T15:07:00Z</dcterms:created>
  <dcterms:modified xsi:type="dcterms:W3CDTF">2016-12-19T15:11:00Z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