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2A308C30" w14:textId="77777777" w:rsidTr="00292BEF">
        <w:tc>
          <w:tcPr>
            <w:tcW w:w="9576" w:type="dxa"/>
          </w:tcPr>
          <w:p w14:paraId="2A308C2F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2A308C32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2A308C31" w14:textId="7AF5928E" w:rsidR="009E5F3C" w:rsidRDefault="00930DBA" w:rsidP="00AD0B2B">
                <w:r>
                  <w:t>Alice Zheng</w:t>
                </w:r>
              </w:p>
            </w:tc>
          </w:sdtContent>
        </w:sdt>
      </w:tr>
      <w:tr w:rsidR="009E5F3C" w14:paraId="2A308C34" w14:textId="77777777" w:rsidTr="00292BEF">
        <w:tc>
          <w:tcPr>
            <w:tcW w:w="9576" w:type="dxa"/>
          </w:tcPr>
          <w:p w14:paraId="2A308C33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2A308C36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2A308C35" w14:textId="04BF2EBC" w:rsidR="009E5F3C" w:rsidRDefault="00930DBA" w:rsidP="00CA07DB">
                <w:r>
                  <w:t>6</w:t>
                </w:r>
                <w:r w:rsidR="0099465B">
                  <w:t>A-4</w:t>
                </w:r>
              </w:p>
            </w:tc>
          </w:sdtContent>
        </w:sdt>
      </w:tr>
      <w:tr w:rsidR="009E5F3C" w14:paraId="2A308C38" w14:textId="77777777" w:rsidTr="00292BEF">
        <w:tc>
          <w:tcPr>
            <w:tcW w:w="9576" w:type="dxa"/>
          </w:tcPr>
          <w:p w14:paraId="2A308C37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2A308C3A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2A308C39" w14:textId="324183ED" w:rsidR="009E5F3C" w:rsidRDefault="009A376A" w:rsidP="00AD0B2B">
                <w:r>
                  <w:t>What is HbA1c?</w:t>
                </w:r>
                <w:r w:rsidR="000279D0">
                  <w:t xml:space="preserve"> </w:t>
                </w:r>
              </w:p>
            </w:tc>
          </w:sdtContent>
        </w:sdt>
      </w:tr>
      <w:tr w:rsidR="009E5F3C" w14:paraId="2A308C3C" w14:textId="77777777" w:rsidTr="00292BEF">
        <w:tc>
          <w:tcPr>
            <w:tcW w:w="9576" w:type="dxa"/>
          </w:tcPr>
          <w:p w14:paraId="2A308C3B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2A308C3E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23AEADAA" w14:textId="69FD1E97" w:rsidR="00DC527D" w:rsidRDefault="00E9661B" w:rsidP="0044607B">
                <w:pPr>
                  <w:ind w:firstLine="720"/>
                </w:pPr>
                <w:r>
                  <w:t>HbA1c is a test</w:t>
                </w:r>
                <w:r w:rsidR="00584A20">
                  <w:t xml:space="preserve"> that reflects </w:t>
                </w:r>
                <w:r w:rsidR="00081D53">
                  <w:t>the</w:t>
                </w:r>
                <w:r w:rsidR="00806052">
                  <w:t xml:space="preserve"> average blood glucose concentration over </w:t>
                </w:r>
                <w:r w:rsidR="00F44A71">
                  <w:t xml:space="preserve">the past </w:t>
                </w:r>
                <w:r w:rsidR="00806052">
                  <w:t>8-12 weeks.</w:t>
                </w:r>
                <w:r w:rsidR="003A5FBA">
                  <w:t xml:space="preserve"> It is used to</w:t>
                </w:r>
                <w:r w:rsidR="00EA013E">
                  <w:t xml:space="preserve"> </w:t>
                </w:r>
                <w:r w:rsidR="003A5FBA">
                  <w:t xml:space="preserve">manage </w:t>
                </w:r>
                <w:r w:rsidR="0061464A">
                  <w:t xml:space="preserve">diabetes and can also be used </w:t>
                </w:r>
                <w:r w:rsidR="00AE0E21">
                  <w:t>to diagnose</w:t>
                </w:r>
                <w:r w:rsidR="0002007E">
                  <w:t xml:space="preserve"> diabetic and prediabetic patients.</w:t>
                </w:r>
              </w:p>
              <w:p w14:paraId="0DEF7987" w14:textId="034544E3" w:rsidR="008D60F5" w:rsidRDefault="0002007E" w:rsidP="0044607B">
                <w:pPr>
                  <w:ind w:firstLine="720"/>
                </w:pPr>
                <w:r>
                  <w:t xml:space="preserve">HbA1c stands for </w:t>
                </w:r>
                <w:r w:rsidR="0066027C">
                  <w:t xml:space="preserve">glycated hemoglobin. </w:t>
                </w:r>
                <w:r w:rsidR="005D5C9E">
                  <w:t xml:space="preserve">In the blood, </w:t>
                </w:r>
                <w:r w:rsidR="000B399E">
                  <w:t>glucos</w:t>
                </w:r>
                <w:r w:rsidR="005D5C9E">
                  <w:t>e</w:t>
                </w:r>
                <w:r w:rsidR="003317FA">
                  <w:t xml:space="preserve"> binds to</w:t>
                </w:r>
                <w:r w:rsidR="008047EC">
                  <w:t xml:space="preserve"> hemoglobin, a protein in red blood cells that carries oxygen</w:t>
                </w:r>
                <w:r w:rsidR="00EE548D">
                  <w:t xml:space="preserve">, thus “glycating the hemoglobin”. The concentration of HbA1c depends on the amount of glucose in the </w:t>
                </w:r>
                <w:r w:rsidR="00375E05">
                  <w:t>b</w:t>
                </w:r>
                <w:r w:rsidR="00EE548D">
                  <w:t xml:space="preserve">lood and also the life span of </w:t>
                </w:r>
                <w:r w:rsidR="000050C1">
                  <w:t>red blood cells. Because red blood cells live</w:t>
                </w:r>
                <w:r w:rsidR="004F419B">
                  <w:t xml:space="preserve"> </w:t>
                </w:r>
                <w:r w:rsidR="000050C1">
                  <w:t xml:space="preserve">about 120 days, the HbA1c test </w:t>
                </w:r>
                <w:r w:rsidR="00A308BD">
                  <w:t>can tell</w:t>
                </w:r>
                <w:r w:rsidR="000050C1">
                  <w:t xml:space="preserve"> us the average blood glucose concentration over the past 8-12 weeks.</w:t>
                </w:r>
                <w:r w:rsidR="00731E17">
                  <w:t xml:space="preserve"> HbA1c </w:t>
                </w:r>
                <w:r w:rsidR="002C4646">
                  <w:t xml:space="preserve">is not affected by daily fluctuations in blood </w:t>
                </w:r>
                <w:r w:rsidR="00BC42B7">
                  <w:t>glucose</w:t>
                </w:r>
                <w:r w:rsidR="002C4646">
                  <w:t xml:space="preserve"> concentration. </w:t>
                </w:r>
                <w:r w:rsidR="000050C1">
                  <w:t xml:space="preserve"> </w:t>
                </w:r>
              </w:p>
              <w:p w14:paraId="44C56D91" w14:textId="2F7CDC4B" w:rsidR="00375E05" w:rsidRDefault="00AE4812" w:rsidP="0044607B">
                <w:pPr>
                  <w:ind w:firstLine="720"/>
                </w:pPr>
                <w:r>
                  <w:t xml:space="preserve">HbA1c can be used for diagnosis. </w:t>
                </w:r>
                <w:r w:rsidR="00C01CA6">
                  <w:t xml:space="preserve">A normal level of HbA1c is below </w:t>
                </w:r>
                <w:r w:rsidR="00930393">
                  <w:t>5.7</w:t>
                </w:r>
                <w:r w:rsidR="00C01CA6">
                  <w:t>%</w:t>
                </w:r>
                <w:r w:rsidR="0011238E">
                  <w:t xml:space="preserve">. </w:t>
                </w:r>
                <w:r w:rsidR="00790FDD">
                  <w:t xml:space="preserve">In prediabetics, HbA1c levels are between </w:t>
                </w:r>
                <w:r w:rsidR="00930393">
                  <w:t>5</w:t>
                </w:r>
                <w:r w:rsidR="00790FDD">
                  <w:t>.</w:t>
                </w:r>
                <w:r w:rsidR="00930393">
                  <w:t>7</w:t>
                </w:r>
                <w:r w:rsidR="00790FDD">
                  <w:t>% to 6</w:t>
                </w:r>
                <w:r w:rsidR="00930393">
                  <w:t>.5</w:t>
                </w:r>
                <w:r w:rsidR="00790FDD">
                  <w:t xml:space="preserve">%. </w:t>
                </w:r>
                <w:r w:rsidR="008103C4">
                  <w:t>In d</w:t>
                </w:r>
                <w:r w:rsidR="00E312CC">
                  <w:t>iabetic patients</w:t>
                </w:r>
                <w:r w:rsidR="008103C4">
                  <w:t xml:space="preserve">, </w:t>
                </w:r>
                <w:r w:rsidR="00E312CC">
                  <w:t>HbA1c level</w:t>
                </w:r>
                <w:r w:rsidR="008103C4">
                  <w:t>s are</w:t>
                </w:r>
                <w:r w:rsidR="00E312CC">
                  <w:t xml:space="preserve"> 6.5% or more.</w:t>
                </w:r>
                <w:r w:rsidR="00514669">
                  <w:t xml:space="preserve"> </w:t>
                </w:r>
                <w:r w:rsidR="00502BB6">
                  <w:t>The goal for adults</w:t>
                </w:r>
                <w:r w:rsidR="006A238C">
                  <w:t xml:space="preserve"> with diabetes</w:t>
                </w:r>
                <w:r w:rsidR="00502BB6">
                  <w:t xml:space="preserve"> is less than 7%. </w:t>
                </w:r>
                <w:r w:rsidR="00514669">
                  <w:t>The higher the HbA1c, the greater the risk for developing diabet</w:t>
                </w:r>
                <w:r w:rsidR="00C73BAD">
                  <w:t>ic</w:t>
                </w:r>
                <w:r w:rsidR="00514669">
                  <w:t xml:space="preserve"> complications.</w:t>
                </w:r>
                <w:r w:rsidR="00E06567">
                  <w:t xml:space="preserve"> </w:t>
                </w:r>
              </w:p>
              <w:p w14:paraId="2A308C3D" w14:textId="4C432D56" w:rsidR="009E5F3C" w:rsidRDefault="003F200A" w:rsidP="0044607B">
                <w:pPr>
                  <w:ind w:firstLine="720"/>
                </w:pPr>
                <w:r>
                  <w:t xml:space="preserve">Generally, HbA1c is a </w:t>
                </w:r>
                <w:r w:rsidR="007D726D">
                  <w:t>great indicator for</w:t>
                </w:r>
                <w:r w:rsidR="00375E05">
                  <w:t xml:space="preserve"> measuring the</w:t>
                </w:r>
                <w:r w:rsidR="007D726D">
                  <w:t xml:space="preserve"> average glucose concentration o</w:t>
                </w:r>
                <w:r w:rsidR="00375E05">
                  <w:t>ver</w:t>
                </w:r>
                <w:r w:rsidR="007D726D">
                  <w:t xml:space="preserve"> </w:t>
                </w:r>
                <w:r w:rsidR="00375E05">
                  <w:t>8-12 weeks</w:t>
                </w:r>
                <w:r w:rsidR="007D726D">
                  <w:t>. However,</w:t>
                </w:r>
                <w:r w:rsidR="00CC5871">
                  <w:t xml:space="preserve"> th</w:t>
                </w:r>
                <w:r w:rsidR="00405FAA">
                  <w:t xml:space="preserve">ere may be some limitations of HbA1c testing, such as in individuals with </w:t>
                </w:r>
                <w:r>
                  <w:t xml:space="preserve">altered </w:t>
                </w:r>
                <w:r w:rsidR="00E30997">
                  <w:t>red blood cell</w:t>
                </w:r>
                <w:r>
                  <w:t xml:space="preserve"> life spans</w:t>
                </w:r>
                <w:r w:rsidR="00826AAD">
                  <w:t xml:space="preserve"> or </w:t>
                </w:r>
                <w:r w:rsidR="006A238C">
                  <w:t xml:space="preserve">with </w:t>
                </w:r>
                <w:r w:rsidR="00826AAD">
                  <w:t>severe iron-deficient anemia</w:t>
                </w:r>
                <w:r w:rsidR="00CC5871">
                  <w:t xml:space="preserve">. </w:t>
                </w:r>
                <w:r w:rsidR="00182B73">
                  <w:t xml:space="preserve">Race and age may also slightly impact HbA1c results. </w:t>
                </w:r>
              </w:p>
            </w:tc>
          </w:sdtContent>
        </w:sdt>
      </w:tr>
      <w:tr w:rsidR="009E5F3C" w14:paraId="2A308C40" w14:textId="77777777" w:rsidTr="00292BEF">
        <w:tc>
          <w:tcPr>
            <w:tcW w:w="9576" w:type="dxa"/>
          </w:tcPr>
          <w:p w14:paraId="2A308C3F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2A308C42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594FF118" w14:textId="77777777" w:rsidR="00656A0E" w:rsidRDefault="00656A0E" w:rsidP="00292BEF">
                <w:pPr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Little RR, Sacks DB. HbA1c: how do we measure it and what does it mean?.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  <w:shd w:val="clear" w:color="auto" w:fill="FFFFFF"/>
                  </w:rPr>
                  <w:t>Curr Opin Endocrinol Diabetes Obes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. 2009;16(2):113-118. doi:10.1097/MED.0b013e328327728d</w:t>
                </w:r>
              </w:p>
              <w:p w14:paraId="590E87B4" w14:textId="273A956F" w:rsidR="00656A0E" w:rsidRDefault="00656A0E" w:rsidP="00292BEF"/>
              <w:p w14:paraId="7DC18192" w14:textId="13AB01AD" w:rsidR="00105015" w:rsidRDefault="00105015" w:rsidP="00292BEF">
                <w:r>
                  <w:t xml:space="preserve">Understanding A1c. </w:t>
                </w:r>
                <w:r>
                  <w:rPr>
                    <w:i/>
                    <w:iCs/>
                  </w:rPr>
                  <w:t xml:space="preserve">American Diabetes Association (ADA). </w:t>
                </w:r>
                <w:r w:rsidRPr="00514669">
                  <w:t>https://www.diabetes.org/a1c</w:t>
                </w:r>
              </w:p>
              <w:p w14:paraId="2A308C41" w14:textId="336E44F1" w:rsidR="009E5F3C" w:rsidRDefault="009E5F3C" w:rsidP="00292BEF"/>
            </w:tc>
          </w:sdtContent>
        </w:sdt>
      </w:tr>
    </w:tbl>
    <w:p w14:paraId="2A308C43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954D5" w14:textId="77777777" w:rsidR="009B6F3E" w:rsidRDefault="009B6F3E" w:rsidP="00292BEF">
      <w:r>
        <w:separator/>
      </w:r>
    </w:p>
  </w:endnote>
  <w:endnote w:type="continuationSeparator" w:id="0">
    <w:p w14:paraId="3DE4D4F0" w14:textId="77777777" w:rsidR="009B6F3E" w:rsidRDefault="009B6F3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87E5C" w14:textId="77777777" w:rsidR="009B6F3E" w:rsidRDefault="009B6F3E" w:rsidP="00292BEF">
      <w:r>
        <w:separator/>
      </w:r>
    </w:p>
  </w:footnote>
  <w:footnote w:type="continuationSeparator" w:id="0">
    <w:p w14:paraId="7827FE18" w14:textId="77777777" w:rsidR="009B6F3E" w:rsidRDefault="009B6F3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08C48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A308C49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2A308C4A" w14:textId="77777777" w:rsidR="00292BEF" w:rsidRDefault="00292BEF" w:rsidP="00292BEF">
    <w:pPr>
      <w:pStyle w:val="Header"/>
      <w:jc w:val="right"/>
      <w:rPr>
        <w:sz w:val="28"/>
      </w:rPr>
    </w:pPr>
  </w:p>
  <w:p w14:paraId="2A308C4B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050C1"/>
    <w:rsid w:val="0002007E"/>
    <w:rsid w:val="000279D0"/>
    <w:rsid w:val="00036D78"/>
    <w:rsid w:val="00081D53"/>
    <w:rsid w:val="00084843"/>
    <w:rsid w:val="000B399E"/>
    <w:rsid w:val="00105015"/>
    <w:rsid w:val="0011238E"/>
    <w:rsid w:val="00182B73"/>
    <w:rsid w:val="001B15D3"/>
    <w:rsid w:val="002223D1"/>
    <w:rsid w:val="00246C4B"/>
    <w:rsid w:val="00292BEF"/>
    <w:rsid w:val="002C4646"/>
    <w:rsid w:val="003317FA"/>
    <w:rsid w:val="003440A0"/>
    <w:rsid w:val="00375E05"/>
    <w:rsid w:val="003A5FBA"/>
    <w:rsid w:val="003F200A"/>
    <w:rsid w:val="00405FAA"/>
    <w:rsid w:val="0044607B"/>
    <w:rsid w:val="00450F69"/>
    <w:rsid w:val="00486C50"/>
    <w:rsid w:val="004C5730"/>
    <w:rsid w:val="004D613A"/>
    <w:rsid w:val="004F419B"/>
    <w:rsid w:val="00502BB6"/>
    <w:rsid w:val="00514669"/>
    <w:rsid w:val="00584A20"/>
    <w:rsid w:val="005D5C9E"/>
    <w:rsid w:val="0061464A"/>
    <w:rsid w:val="00656A0E"/>
    <w:rsid w:val="0066027C"/>
    <w:rsid w:val="00694971"/>
    <w:rsid w:val="006A238C"/>
    <w:rsid w:val="006B50F8"/>
    <w:rsid w:val="00707FF5"/>
    <w:rsid w:val="00731E17"/>
    <w:rsid w:val="00790FDD"/>
    <w:rsid w:val="007B6610"/>
    <w:rsid w:val="007D726D"/>
    <w:rsid w:val="008047EC"/>
    <w:rsid w:val="00806052"/>
    <w:rsid w:val="008103C4"/>
    <w:rsid w:val="00826AAD"/>
    <w:rsid w:val="00827515"/>
    <w:rsid w:val="00871288"/>
    <w:rsid w:val="008D60F5"/>
    <w:rsid w:val="00930393"/>
    <w:rsid w:val="00930DBA"/>
    <w:rsid w:val="00972D71"/>
    <w:rsid w:val="0099465B"/>
    <w:rsid w:val="009A376A"/>
    <w:rsid w:val="009B6F3E"/>
    <w:rsid w:val="009E5F3C"/>
    <w:rsid w:val="00A308BD"/>
    <w:rsid w:val="00AB5244"/>
    <w:rsid w:val="00AE0E21"/>
    <w:rsid w:val="00AE4812"/>
    <w:rsid w:val="00B50056"/>
    <w:rsid w:val="00B96222"/>
    <w:rsid w:val="00BC42B7"/>
    <w:rsid w:val="00C01CA6"/>
    <w:rsid w:val="00C47C49"/>
    <w:rsid w:val="00C723C0"/>
    <w:rsid w:val="00C73BAD"/>
    <w:rsid w:val="00CA07DB"/>
    <w:rsid w:val="00CA1BEB"/>
    <w:rsid w:val="00CC5871"/>
    <w:rsid w:val="00CF0C4C"/>
    <w:rsid w:val="00CF7B68"/>
    <w:rsid w:val="00D5205F"/>
    <w:rsid w:val="00D86561"/>
    <w:rsid w:val="00DC527D"/>
    <w:rsid w:val="00DD3218"/>
    <w:rsid w:val="00DF1FAB"/>
    <w:rsid w:val="00E06567"/>
    <w:rsid w:val="00E30997"/>
    <w:rsid w:val="00E312CC"/>
    <w:rsid w:val="00E9661B"/>
    <w:rsid w:val="00EA013E"/>
    <w:rsid w:val="00EE548D"/>
    <w:rsid w:val="00F35049"/>
    <w:rsid w:val="00F44A71"/>
    <w:rsid w:val="00F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8C2F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1050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7E6484"/>
    <w:rsid w:val="008806B5"/>
    <w:rsid w:val="009D0B7E"/>
    <w:rsid w:val="00C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Props1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Zheng, Alice</cp:lastModifiedBy>
  <cp:revision>74</cp:revision>
  <dcterms:created xsi:type="dcterms:W3CDTF">2016-12-19T15:00:00Z</dcterms:created>
  <dcterms:modified xsi:type="dcterms:W3CDTF">2020-09-09T23:23:00Z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