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14338B16" w14:textId="77777777" w:rsidTr="00292BEF">
        <w:tc>
          <w:tcPr>
            <w:tcW w:w="9576" w:type="dxa"/>
          </w:tcPr>
          <w:p w14:paraId="2971F793" w14:textId="77777777" w:rsidR="009E5F3C" w:rsidRPr="00CA07DB" w:rsidRDefault="009E5F3C" w:rsidP="009E5F3C">
            <w:pPr>
              <w:rPr>
                <w:b/>
              </w:rPr>
            </w:pPr>
            <w:r w:rsidRPr="00CA07DB">
              <w:rPr>
                <w:b/>
              </w:rPr>
              <w:t>Name:</w:t>
            </w:r>
          </w:p>
        </w:tc>
      </w:tr>
      <w:tr w:rsidR="009E5F3C" w14:paraId="6FF94697" w14:textId="77777777" w:rsidTr="00292BEF">
        <w:sdt>
          <w:sdtPr>
            <w:id w:val="-1616523060"/>
            <w:placeholder>
              <w:docPart w:val="02972703BAF4453BA63C937D54134515"/>
            </w:placeholder>
          </w:sdtPr>
          <w:sdtEndPr/>
          <w:sdtContent>
            <w:tc>
              <w:tcPr>
                <w:tcW w:w="9576" w:type="dxa"/>
              </w:tcPr>
              <w:p w14:paraId="186B85D0" w14:textId="0E3B07AF" w:rsidR="009E5F3C" w:rsidRDefault="00002C03" w:rsidP="00AD0B2B">
                <w:r>
                  <w:t xml:space="preserve">Anna </w:t>
                </w:r>
                <w:proofErr w:type="spellStart"/>
                <w:r>
                  <w:t>Langworthy</w:t>
                </w:r>
                <w:proofErr w:type="spellEnd"/>
              </w:p>
            </w:tc>
          </w:sdtContent>
        </w:sdt>
      </w:tr>
      <w:tr w:rsidR="009E5F3C" w14:paraId="6B3327E3" w14:textId="77777777" w:rsidTr="00292BEF">
        <w:tc>
          <w:tcPr>
            <w:tcW w:w="9576" w:type="dxa"/>
          </w:tcPr>
          <w:p w14:paraId="4915FA61" w14:textId="77777777" w:rsidR="009E5F3C" w:rsidRPr="00CA07DB" w:rsidRDefault="009E5F3C" w:rsidP="00292BEF">
            <w:pPr>
              <w:rPr>
                <w:b/>
              </w:rPr>
            </w:pPr>
            <w:r>
              <w:rPr>
                <w:b/>
              </w:rPr>
              <w:t>Group</w:t>
            </w:r>
            <w:r w:rsidRPr="00CA07DB">
              <w:rPr>
                <w:b/>
              </w:rPr>
              <w:t>:</w:t>
            </w:r>
          </w:p>
        </w:tc>
      </w:tr>
      <w:tr w:rsidR="009E5F3C" w14:paraId="7CBC30F7" w14:textId="77777777" w:rsidTr="00292BEF">
        <w:sdt>
          <w:sdtPr>
            <w:id w:val="-1249565243"/>
            <w:placeholder>
              <w:docPart w:val="6CE4961570204F4694FFE78BC98DD887"/>
            </w:placeholder>
          </w:sdtPr>
          <w:sdtEndPr/>
          <w:sdtContent>
            <w:tc>
              <w:tcPr>
                <w:tcW w:w="9576" w:type="dxa"/>
              </w:tcPr>
              <w:p w14:paraId="248E28B3" w14:textId="05968704" w:rsidR="009E5F3C" w:rsidRDefault="00002C03" w:rsidP="00CA07DB">
                <w:r>
                  <w:t>9A-1</w:t>
                </w:r>
              </w:p>
            </w:tc>
          </w:sdtContent>
        </w:sdt>
      </w:tr>
      <w:tr w:rsidR="009E5F3C" w14:paraId="19F67304" w14:textId="77777777" w:rsidTr="00292BEF">
        <w:tc>
          <w:tcPr>
            <w:tcW w:w="9576" w:type="dxa"/>
          </w:tcPr>
          <w:p w14:paraId="5AAF810B" w14:textId="77777777" w:rsidR="009E5F3C" w:rsidRPr="00CA07DB" w:rsidRDefault="009E5F3C" w:rsidP="009E5F3C">
            <w:pPr>
              <w:rPr>
                <w:b/>
              </w:rPr>
            </w:pPr>
            <w:r>
              <w:rPr>
                <w:b/>
              </w:rPr>
              <w:t>Basic Science Question</w:t>
            </w:r>
            <w:r w:rsidRPr="00CA07DB">
              <w:rPr>
                <w:b/>
              </w:rPr>
              <w:t>:</w:t>
            </w:r>
          </w:p>
        </w:tc>
      </w:tr>
      <w:tr w:rsidR="009E5F3C" w14:paraId="0DE1DE89" w14:textId="77777777" w:rsidTr="00292BEF">
        <w:sdt>
          <w:sdtPr>
            <w:id w:val="1729411323"/>
            <w:placeholder>
              <w:docPart w:val="C2815E99CDA84C31B81ABC34C42C3183"/>
            </w:placeholder>
          </w:sdtPr>
          <w:sdtEndPr/>
          <w:sdtContent>
            <w:tc>
              <w:tcPr>
                <w:tcW w:w="9576" w:type="dxa"/>
              </w:tcPr>
              <w:p w14:paraId="1EA72923" w14:textId="6A2EBC92" w:rsidR="009E5F3C" w:rsidRDefault="00002C03" w:rsidP="00AD0B2B">
                <w:r>
                  <w:t>What is the anatomy of the periodontium?</w:t>
                </w:r>
              </w:p>
            </w:tc>
          </w:sdtContent>
        </w:sdt>
      </w:tr>
      <w:tr w:rsidR="009E5F3C" w14:paraId="318938A2" w14:textId="77777777" w:rsidTr="00292BEF">
        <w:tc>
          <w:tcPr>
            <w:tcW w:w="9576" w:type="dxa"/>
          </w:tcPr>
          <w:p w14:paraId="2D22F7CD" w14:textId="77777777" w:rsidR="009E5F3C" w:rsidRPr="00CA07DB" w:rsidRDefault="009E5F3C" w:rsidP="00292BEF">
            <w:pPr>
              <w:rPr>
                <w:b/>
              </w:rPr>
            </w:pPr>
            <w:r>
              <w:rPr>
                <w:b/>
              </w:rPr>
              <w:t>Report</w:t>
            </w:r>
            <w:r w:rsidRPr="00CA07DB">
              <w:rPr>
                <w:b/>
              </w:rPr>
              <w:t>:</w:t>
            </w:r>
          </w:p>
        </w:tc>
      </w:tr>
      <w:tr w:rsidR="009E5F3C" w14:paraId="737C26DC" w14:textId="77777777" w:rsidTr="00292BEF">
        <w:sdt>
          <w:sdtPr>
            <w:id w:val="-343781582"/>
            <w:placeholder>
              <w:docPart w:val="2F8D231325654E9AB46B3D49F60F909D"/>
            </w:placeholder>
          </w:sdtPr>
          <w:sdtEndPr/>
          <w:sdtContent>
            <w:tc>
              <w:tcPr>
                <w:tcW w:w="9576" w:type="dxa"/>
              </w:tcPr>
              <w:p w14:paraId="1AAD45E7" w14:textId="022A9350" w:rsidR="00D01DE4" w:rsidRDefault="00D01DE4" w:rsidP="00D01DE4">
                <w:pPr>
                  <w:ind w:firstLine="720"/>
                </w:pPr>
                <w:r w:rsidRPr="00DF3D6B">
                  <w:rPr>
                    <w:szCs w:val="24"/>
                  </w:rPr>
                  <w:t>Periodontium</w:t>
                </w:r>
                <w:r>
                  <w:t xml:space="preserve"> is </w:t>
                </w:r>
                <w:r w:rsidRPr="00DF3D6B">
                  <w:rPr>
                    <w:szCs w:val="24"/>
                  </w:rPr>
                  <w:t>defined as the supporting structures of the tooth.</w:t>
                </w:r>
                <w:r>
                  <w:t xml:space="preserve">  These</w:t>
                </w:r>
                <w:r w:rsidR="00F920E0">
                  <w:t xml:space="preserve"> </w:t>
                </w:r>
                <w:r>
                  <w:t>structures consist of gingiva (</w:t>
                </w:r>
                <w:proofErr w:type="spellStart"/>
                <w:r>
                  <w:t>dentogingivial</w:t>
                </w:r>
                <w:proofErr w:type="spellEnd"/>
                <w:r>
                  <w:t xml:space="preserve"> junction), alveolar bone, periodontal ligament, and root cementum.  </w:t>
                </w:r>
                <w:r w:rsidRPr="00DF3D6B">
                  <w:rPr>
                    <w:szCs w:val="24"/>
                  </w:rPr>
                  <w:t>Each component of the periodontium has a special function and together determine the integrity of the tooth.</w:t>
                </w:r>
              </w:p>
              <w:p w14:paraId="045F78E0" w14:textId="54073D04" w:rsidR="00D01DE4" w:rsidRPr="00DF3D6B" w:rsidRDefault="00D01DE4" w:rsidP="00D01DE4">
                <w:pPr>
                  <w:ind w:firstLine="720"/>
                  <w:rPr>
                    <w:szCs w:val="24"/>
                  </w:rPr>
                </w:pPr>
                <w:r w:rsidRPr="00DF3D6B">
                  <w:rPr>
                    <w:szCs w:val="24"/>
                  </w:rPr>
                  <w:t>Gingiv</w:t>
                </w:r>
                <w:r>
                  <w:t xml:space="preserve">a is made up </w:t>
                </w:r>
                <w:r w:rsidRPr="00DF3D6B">
                  <w:rPr>
                    <w:szCs w:val="24"/>
                  </w:rPr>
                  <w:t>of gingival, sulcular, and junctional epithelium</w:t>
                </w:r>
                <w:r>
                  <w:t xml:space="preserve">.  These tissues </w:t>
                </w:r>
                <w:r w:rsidRPr="00DF3D6B">
                  <w:rPr>
                    <w:szCs w:val="24"/>
                  </w:rPr>
                  <w:t>prevent the exposure of deeper periodontal tissues to the oral environment.</w:t>
                </w:r>
                <w:r>
                  <w:t xml:space="preserve">  </w:t>
                </w:r>
                <w:r w:rsidRPr="00DF3D6B">
                  <w:rPr>
                    <w:szCs w:val="24"/>
                  </w:rPr>
                  <w:t>Deep to the epithelium, the connective tissue</w:t>
                </w:r>
                <w:r>
                  <w:t xml:space="preserve"> lays to</w:t>
                </w:r>
                <w:r w:rsidRPr="00DF3D6B">
                  <w:rPr>
                    <w:szCs w:val="24"/>
                  </w:rPr>
                  <w:t xml:space="preserve"> </w:t>
                </w:r>
                <w:r>
                  <w:t xml:space="preserve">provide structural support.  Connective tissue </w:t>
                </w:r>
                <w:r w:rsidRPr="00DF3D6B">
                  <w:rPr>
                    <w:szCs w:val="24"/>
                  </w:rPr>
                  <w:t>contains inflammatory cell infiltrate of leukocytes and T-lymphocytes</w:t>
                </w:r>
                <w:r>
                  <w:t xml:space="preserve"> and </w:t>
                </w:r>
                <w:r w:rsidRPr="00DF3D6B">
                  <w:rPr>
                    <w:szCs w:val="24"/>
                  </w:rPr>
                  <w:t xml:space="preserve">supplies the epithelial layer with an extensive vascular plexus.  Together </w:t>
                </w:r>
                <w:r w:rsidR="00F920E0">
                  <w:rPr>
                    <w:szCs w:val="24"/>
                  </w:rPr>
                  <w:t>the epithelium and connective tissue</w:t>
                </w:r>
                <w:r w:rsidRPr="00DF3D6B">
                  <w:rPr>
                    <w:szCs w:val="24"/>
                  </w:rPr>
                  <w:t xml:space="preserve"> maintain a healthy periodontium.</w:t>
                </w:r>
              </w:p>
              <w:p w14:paraId="5DACE790" w14:textId="499A83F6" w:rsidR="00D01DE4" w:rsidRPr="00091867" w:rsidRDefault="00D01DE4" w:rsidP="00D01DE4">
                <w:pPr>
                  <w:ind w:firstLine="720"/>
                  <w:rPr>
                    <w:color w:val="1C1D1E"/>
                    <w:szCs w:val="24"/>
                    <w:shd w:val="clear" w:color="auto" w:fill="FFFFFF"/>
                  </w:rPr>
                </w:pPr>
                <w:r w:rsidRPr="00DF3D6B">
                  <w:rPr>
                    <w:color w:val="1C1D1E"/>
                    <w:szCs w:val="24"/>
                    <w:shd w:val="clear" w:color="auto" w:fill="FFFFFF"/>
                  </w:rPr>
                  <w:t>Alveolar bone</w:t>
                </w:r>
                <w:r>
                  <w:rPr>
                    <w:color w:val="1C1D1E"/>
                    <w:shd w:val="clear" w:color="auto" w:fill="FFFFFF"/>
                  </w:rPr>
                  <w:t xml:space="preserve"> contains </w:t>
                </w:r>
                <w:r w:rsidRPr="00DF3D6B">
                  <w:rPr>
                    <w:color w:val="1C1D1E"/>
                    <w:szCs w:val="24"/>
                    <w:shd w:val="clear" w:color="auto" w:fill="FFFFFF"/>
                  </w:rPr>
                  <w:t xml:space="preserve">the sockets for teeth. The layers of alveolar bone, superficial to deep, consist of the outer cortical plates, cancellous bone, </w:t>
                </w:r>
                <w:r w:rsidR="00F920E0">
                  <w:rPr>
                    <w:color w:val="1C1D1E"/>
                    <w:szCs w:val="24"/>
                    <w:shd w:val="clear" w:color="auto" w:fill="FFFFFF"/>
                  </w:rPr>
                  <w:t xml:space="preserve">and </w:t>
                </w:r>
                <w:r w:rsidRPr="00DF3D6B">
                  <w:rPr>
                    <w:color w:val="1C1D1E"/>
                    <w:szCs w:val="24"/>
                    <w:shd w:val="clear" w:color="auto" w:fill="FFFFFF"/>
                  </w:rPr>
                  <w:t>a</w:t>
                </w:r>
                <w:r>
                  <w:rPr>
                    <w:color w:val="1C1D1E"/>
                    <w:shd w:val="clear" w:color="auto" w:fill="FFFFFF"/>
                  </w:rPr>
                  <w:t>l</w:t>
                </w:r>
                <w:r w:rsidRPr="00DF3D6B">
                  <w:rPr>
                    <w:color w:val="1C1D1E"/>
                    <w:szCs w:val="24"/>
                    <w:shd w:val="clear" w:color="auto" w:fill="FFFFFF"/>
                  </w:rPr>
                  <w:t>veolus.  The a</w:t>
                </w:r>
                <w:r>
                  <w:rPr>
                    <w:color w:val="1C1D1E"/>
                    <w:shd w:val="clear" w:color="auto" w:fill="FFFFFF"/>
                  </w:rPr>
                  <w:t>l</w:t>
                </w:r>
                <w:r w:rsidRPr="00DF3D6B">
                  <w:rPr>
                    <w:color w:val="1C1D1E"/>
                    <w:szCs w:val="24"/>
                    <w:shd w:val="clear" w:color="auto" w:fill="FFFFFF"/>
                  </w:rPr>
                  <w:t xml:space="preserve">veolus is the bone lining the tooth socket and provides attachment for the periodontal ligament fiber bundles.  The alveolar bone must continuously respond to periodontal disease and masticatory or orthodontic forces by remodeling through resorption and bone formation.  The distinction between alveolar bone and bone from other anatomical sites </w:t>
                </w:r>
                <w:r>
                  <w:rPr>
                    <w:color w:val="1C1D1E"/>
                    <w:shd w:val="clear" w:color="auto" w:fill="FFFFFF"/>
                  </w:rPr>
                  <w:t xml:space="preserve">in the body </w:t>
                </w:r>
                <w:r w:rsidRPr="00DF3D6B">
                  <w:rPr>
                    <w:color w:val="1C1D1E"/>
                    <w:szCs w:val="24"/>
                    <w:shd w:val="clear" w:color="auto" w:fill="FFFFFF"/>
                  </w:rPr>
                  <w:t>is that it turns over very rapidly and is lost in the absence of a tooth.</w:t>
                </w:r>
              </w:p>
              <w:p w14:paraId="4D3C7660" w14:textId="2AB0CC86" w:rsidR="00D01DE4" w:rsidRDefault="00D01DE4" w:rsidP="00D01DE4">
                <w:pPr>
                  <w:rPr>
                    <w:color w:val="1C1D1E"/>
                    <w:shd w:val="clear" w:color="auto" w:fill="FFFFFF"/>
                  </w:rPr>
                </w:pPr>
                <w:r>
                  <w:rPr>
                    <w:color w:val="1C1D1E"/>
                    <w:shd w:val="clear" w:color="auto" w:fill="FFFFFF"/>
                  </w:rPr>
                  <w:t xml:space="preserve"> </w:t>
                </w:r>
                <w:r>
                  <w:rPr>
                    <w:color w:val="1C1D1E"/>
                    <w:shd w:val="clear" w:color="auto" w:fill="FFFFFF"/>
                  </w:rPr>
                  <w:tab/>
                  <w:t>The p</w:t>
                </w:r>
                <w:r w:rsidRPr="00DF3D6B">
                  <w:rPr>
                    <w:color w:val="1C1D1E"/>
                    <w:szCs w:val="24"/>
                    <w:shd w:val="clear" w:color="auto" w:fill="FFFFFF"/>
                  </w:rPr>
                  <w:t>eriodontal ligament is made up of connective tissue fibers located between the alveolar bone socket and the root of the tooth.  Its main function is to support the teeth from masticatory forces, supply sensory reception, and act as a cell reservoir for cell repair and regeneration.  The periodontal ligament space</w:t>
                </w:r>
                <w:r>
                  <w:rPr>
                    <w:color w:val="1C1D1E"/>
                    <w:shd w:val="clear" w:color="auto" w:fill="FFFFFF"/>
                  </w:rPr>
                  <w:t xml:space="preserve"> contains </w:t>
                </w:r>
                <w:proofErr w:type="spellStart"/>
                <w:r>
                  <w:rPr>
                    <w:color w:val="1C1D1E"/>
                    <w:shd w:val="clear" w:color="auto" w:fill="FFFFFF"/>
                  </w:rPr>
                  <w:t>cementoblasts</w:t>
                </w:r>
                <w:proofErr w:type="spellEnd"/>
                <w:r>
                  <w:rPr>
                    <w:color w:val="1C1D1E"/>
                    <w:shd w:val="clear" w:color="auto" w:fill="FFFFFF"/>
                  </w:rPr>
                  <w:t>, fibroblasts, and osteoblasts, that</w:t>
                </w:r>
                <w:r w:rsidRPr="00DF3D6B">
                  <w:rPr>
                    <w:color w:val="1C1D1E"/>
                    <w:szCs w:val="24"/>
                    <w:shd w:val="clear" w:color="auto" w:fill="FFFFFF"/>
                  </w:rPr>
                  <w:t xml:space="preserve"> </w:t>
                </w:r>
                <w:r>
                  <w:rPr>
                    <w:color w:val="1C1D1E"/>
                    <w:shd w:val="clear" w:color="auto" w:fill="FFFFFF"/>
                  </w:rPr>
                  <w:t xml:space="preserve">are </w:t>
                </w:r>
                <w:r w:rsidRPr="00DF3D6B">
                  <w:rPr>
                    <w:color w:val="1C1D1E"/>
                    <w:szCs w:val="24"/>
                    <w:shd w:val="clear" w:color="auto" w:fill="FFFFFF"/>
                  </w:rPr>
                  <w:t>involved in the formation of cementum, periodontal ligament itself, and alveolar bone.</w:t>
                </w:r>
                <w:r w:rsidRPr="00DF3D6B">
                  <w:rPr>
                    <w:szCs w:val="24"/>
                  </w:rPr>
                  <w:t xml:space="preserve">  </w:t>
                </w:r>
                <w:r w:rsidRPr="00DF3D6B">
                  <w:rPr>
                    <w:color w:val="1C1D1E"/>
                    <w:szCs w:val="24"/>
                    <w:shd w:val="clear" w:color="auto" w:fill="FFFFFF"/>
                  </w:rPr>
                  <w:t xml:space="preserve">The width of the periodontal ligament will also decrease in thickness </w:t>
                </w:r>
                <w:r w:rsidR="00F920E0">
                  <w:rPr>
                    <w:color w:val="1C1D1E"/>
                    <w:szCs w:val="24"/>
                    <w:shd w:val="clear" w:color="auto" w:fill="FFFFFF"/>
                  </w:rPr>
                  <w:t xml:space="preserve">as an </w:t>
                </w:r>
                <w:proofErr w:type="gramStart"/>
                <w:r w:rsidR="00F920E0">
                  <w:rPr>
                    <w:color w:val="1C1D1E"/>
                    <w:szCs w:val="24"/>
                    <w:shd w:val="clear" w:color="auto" w:fill="FFFFFF"/>
                  </w:rPr>
                  <w:t>individual ages</w:t>
                </w:r>
                <w:proofErr w:type="gramEnd"/>
                <w:r w:rsidRPr="00DF3D6B">
                  <w:rPr>
                    <w:color w:val="1C1D1E"/>
                    <w:szCs w:val="24"/>
                    <w:shd w:val="clear" w:color="auto" w:fill="FFFFFF"/>
                  </w:rPr>
                  <w:t xml:space="preserve">. </w:t>
                </w:r>
              </w:p>
              <w:p w14:paraId="784E6B6D" w14:textId="73DE07BA" w:rsidR="009E5F3C" w:rsidRPr="00D01DE4" w:rsidRDefault="00D01DE4" w:rsidP="00D01DE4">
                <w:pPr>
                  <w:ind w:firstLine="720"/>
                  <w:rPr>
                    <w:color w:val="1C1D1E"/>
                    <w:szCs w:val="24"/>
                    <w:shd w:val="clear" w:color="auto" w:fill="FFFFFF"/>
                  </w:rPr>
                </w:pPr>
                <w:r w:rsidRPr="00DF3D6B">
                  <w:rPr>
                    <w:color w:val="1C1D1E"/>
                    <w:szCs w:val="24"/>
                    <w:shd w:val="clear" w:color="auto" w:fill="FFFFFF"/>
                  </w:rPr>
                  <w:t xml:space="preserve">Cementum is the outer coating of the tooth root. Its primary function is to serve as an attachment area for the periodontal ligament fibers. </w:t>
                </w:r>
                <w:r>
                  <w:rPr>
                    <w:color w:val="1C1D1E"/>
                    <w:shd w:val="clear" w:color="auto" w:fill="FFFFFF"/>
                  </w:rPr>
                  <w:t xml:space="preserve">Specifically, the </w:t>
                </w:r>
                <w:proofErr w:type="spellStart"/>
                <w:r>
                  <w:rPr>
                    <w:color w:val="1C1D1E"/>
                    <w:shd w:val="clear" w:color="auto" w:fill="FFFFFF"/>
                  </w:rPr>
                  <w:t>sharpey</w:t>
                </w:r>
                <w:proofErr w:type="spellEnd"/>
                <w:r>
                  <w:rPr>
                    <w:color w:val="1C1D1E"/>
                    <w:shd w:val="clear" w:color="auto" w:fill="FFFFFF"/>
                  </w:rPr>
                  <w:t xml:space="preserve"> fibers, which are located on each end of the periodontal ligament fiber, embed into the cementum and intertwine the two. </w:t>
                </w:r>
                <w:r w:rsidRPr="00DF3D6B">
                  <w:rPr>
                    <w:color w:val="1C1D1E"/>
                    <w:szCs w:val="24"/>
                    <w:shd w:val="clear" w:color="auto" w:fill="FFFFFF"/>
                  </w:rPr>
                  <w:t xml:space="preserve">Together the cementum and periodontal ligaments </w:t>
                </w:r>
                <w:r>
                  <w:rPr>
                    <w:color w:val="1C1D1E"/>
                    <w:shd w:val="clear" w:color="auto" w:fill="FFFFFF"/>
                  </w:rPr>
                  <w:t xml:space="preserve">anchor the tooth but also </w:t>
                </w:r>
                <w:r w:rsidRPr="00DF3D6B">
                  <w:rPr>
                    <w:color w:val="1C1D1E"/>
                    <w:szCs w:val="24"/>
                    <w:shd w:val="clear" w:color="auto" w:fill="FFFFFF"/>
                  </w:rPr>
                  <w:t>prevent</w:t>
                </w:r>
                <w:r>
                  <w:rPr>
                    <w:color w:val="1C1D1E"/>
                    <w:shd w:val="clear" w:color="auto" w:fill="FFFFFF"/>
                  </w:rPr>
                  <w:t>s</w:t>
                </w:r>
                <w:r w:rsidRPr="00DF3D6B">
                  <w:rPr>
                    <w:color w:val="1C1D1E"/>
                    <w:szCs w:val="24"/>
                    <w:shd w:val="clear" w:color="auto" w:fill="FFFFFF"/>
                  </w:rPr>
                  <w:t xml:space="preserve"> fusion of the root to the alveolar bone (ankylosis).    </w:t>
                </w:r>
                <w:r>
                  <w:rPr>
                    <w:color w:val="1C1D1E"/>
                    <w:shd w:val="clear" w:color="auto" w:fill="FFFFFF"/>
                  </w:rPr>
                  <w:t xml:space="preserve"> </w:t>
                </w:r>
              </w:p>
            </w:tc>
          </w:sdtContent>
        </w:sdt>
      </w:tr>
      <w:tr w:rsidR="009E5F3C" w14:paraId="7C224B1C" w14:textId="77777777" w:rsidTr="00292BEF">
        <w:tc>
          <w:tcPr>
            <w:tcW w:w="9576" w:type="dxa"/>
          </w:tcPr>
          <w:p w14:paraId="7CEBC645" w14:textId="77777777" w:rsidR="009E5F3C" w:rsidRPr="00CA07DB" w:rsidRDefault="009E5F3C" w:rsidP="009E5F3C">
            <w:pPr>
              <w:rPr>
                <w:b/>
              </w:rPr>
            </w:pPr>
            <w:r w:rsidRPr="00CA07DB">
              <w:rPr>
                <w:b/>
              </w:rPr>
              <w:t>R</w:t>
            </w:r>
            <w:r>
              <w:rPr>
                <w:b/>
              </w:rPr>
              <w:t>eferences</w:t>
            </w:r>
            <w:r w:rsidRPr="00CA07DB">
              <w:rPr>
                <w:b/>
              </w:rPr>
              <w:t>:</w:t>
            </w:r>
          </w:p>
        </w:tc>
      </w:tr>
      <w:tr w:rsidR="009E5F3C" w14:paraId="3AD30478" w14:textId="77777777" w:rsidTr="00292BEF">
        <w:sdt>
          <w:sdtPr>
            <w:id w:val="212933590"/>
            <w:placeholder>
              <w:docPart w:val="C4991867720F49C19930584789DA5267"/>
            </w:placeholder>
          </w:sdtPr>
          <w:sdtEndPr/>
          <w:sdtContent>
            <w:tc>
              <w:tcPr>
                <w:tcW w:w="9576" w:type="dxa"/>
              </w:tcPr>
              <w:p w14:paraId="760365A3" w14:textId="77777777" w:rsidR="00461308" w:rsidRDefault="00D01DE4" w:rsidP="00D01DE4">
                <w:pPr>
                  <w:pStyle w:val="NormalWeb"/>
                  <w:ind w:left="567" w:hanging="567"/>
                  <w:rPr>
                    <w:rStyle w:val="apple-converted-space"/>
                    <w:color w:val="000000"/>
                  </w:rPr>
                </w:pPr>
                <w:proofErr w:type="spellStart"/>
                <w:r>
                  <w:rPr>
                    <w:color w:val="000000"/>
                  </w:rPr>
                  <w:t>Nanci</w:t>
                </w:r>
                <w:proofErr w:type="spellEnd"/>
                <w:r>
                  <w:rPr>
                    <w:color w:val="000000"/>
                  </w:rPr>
                  <w:t xml:space="preserve">, Antonio, and Dieter D. </w:t>
                </w:r>
                <w:proofErr w:type="spellStart"/>
                <w:r>
                  <w:rPr>
                    <w:color w:val="000000"/>
                  </w:rPr>
                  <w:t>Bosshardt</w:t>
                </w:r>
                <w:proofErr w:type="spellEnd"/>
                <w:r>
                  <w:rPr>
                    <w:color w:val="000000"/>
                  </w:rPr>
                  <w:t>. “Structure of Periodontal Tissues in Health and Disease*.”</w:t>
                </w:r>
                <w:r>
                  <w:rPr>
                    <w:rStyle w:val="apple-converted-space"/>
                    <w:color w:val="000000"/>
                  </w:rPr>
                  <w:t> </w:t>
                </w:r>
                <w:r>
                  <w:rPr>
                    <w:i/>
                    <w:iCs/>
                    <w:color w:val="000000"/>
                  </w:rPr>
                  <w:t>Periodontology 2000</w:t>
                </w:r>
                <w:r>
                  <w:rPr>
                    <w:color w:val="000000"/>
                  </w:rPr>
                  <w:t>, vol. 40, no. 1, 2006, pp. 11–28., doi:10.1111/j.1600-0757.2005.</w:t>
                </w:r>
                <w:proofErr w:type="gramStart"/>
                <w:r>
                  <w:rPr>
                    <w:color w:val="000000"/>
                  </w:rPr>
                  <w:t>00141.x.</w:t>
                </w:r>
                <w:proofErr w:type="gramEnd"/>
                <w:r>
                  <w:rPr>
                    <w:rStyle w:val="apple-converted-space"/>
                    <w:color w:val="000000"/>
                  </w:rPr>
                  <w:t> </w:t>
                </w:r>
              </w:p>
              <w:p w14:paraId="4AA86FBA" w14:textId="274E5E52" w:rsidR="009E5F3C" w:rsidRPr="00D01DE4" w:rsidRDefault="00461308" w:rsidP="00461308">
                <w:pPr>
                  <w:pStyle w:val="NormalWeb"/>
                  <w:ind w:left="567" w:hanging="567"/>
                  <w:rPr>
                    <w:color w:val="000000"/>
                  </w:rPr>
                </w:pPr>
                <w:r>
                  <w:rPr>
                    <w:color w:val="000000"/>
                  </w:rPr>
                  <w:t xml:space="preserve">“The Periodontium in </w:t>
                </w:r>
                <w:proofErr w:type="gramStart"/>
                <w:r>
                  <w:rPr>
                    <w:color w:val="000000"/>
                  </w:rPr>
                  <w:t>Health .</w:t>
                </w:r>
                <w:proofErr w:type="gramEnd"/>
                <w:r>
                  <w:rPr>
                    <w:color w:val="000000"/>
                  </w:rPr>
                  <w:t>”</w:t>
                </w:r>
                <w:r>
                  <w:rPr>
                    <w:rStyle w:val="apple-converted-space"/>
                    <w:color w:val="000000"/>
                  </w:rPr>
                  <w:t> </w:t>
                </w:r>
                <w:r>
                  <w:rPr>
                    <w:i/>
                    <w:iCs/>
                    <w:color w:val="000000"/>
                  </w:rPr>
                  <w:t>Foundations of Periodontics for the Dental Hygienist</w:t>
                </w:r>
                <w:r>
                  <w:rPr>
                    <w:color w:val="000000"/>
                  </w:rPr>
                  <w:t xml:space="preserve">, by Jill S. Gehrig and Donald E. </w:t>
                </w:r>
                <w:proofErr w:type="spellStart"/>
                <w:r>
                  <w:rPr>
                    <w:color w:val="000000"/>
                  </w:rPr>
                  <w:t>Willmann</w:t>
                </w:r>
                <w:proofErr w:type="spellEnd"/>
                <w:r>
                  <w:rPr>
                    <w:color w:val="000000"/>
                  </w:rPr>
                  <w:t xml:space="preserve">, Wolters Kluwer, 2015, </w:t>
                </w:r>
                <w:r>
                  <w:rPr>
                    <w:color w:val="000000"/>
                  </w:rPr>
                  <w:t>Ch 1, 2, 5</w:t>
                </w:r>
                <w:r>
                  <w:rPr>
                    <w:color w:val="000000"/>
                  </w:rPr>
                  <w:t>.</w:t>
                </w:r>
                <w:r>
                  <w:rPr>
                    <w:rStyle w:val="apple-converted-space"/>
                    <w:color w:val="000000"/>
                  </w:rPr>
                  <w:t> </w:t>
                </w:r>
              </w:p>
            </w:tc>
          </w:sdtContent>
        </w:sdt>
      </w:tr>
    </w:tbl>
    <w:p w14:paraId="4C5F3786"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13E8E" w14:textId="77777777" w:rsidR="00576CD3" w:rsidRDefault="00576CD3" w:rsidP="00292BEF">
      <w:r>
        <w:separator/>
      </w:r>
    </w:p>
  </w:endnote>
  <w:endnote w:type="continuationSeparator" w:id="0">
    <w:p w14:paraId="213ED87B" w14:textId="77777777" w:rsidR="00576CD3" w:rsidRDefault="00576CD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49725" w14:textId="77777777" w:rsidR="00576CD3" w:rsidRDefault="00576CD3" w:rsidP="00292BEF">
      <w:r>
        <w:separator/>
      </w:r>
    </w:p>
  </w:footnote>
  <w:footnote w:type="continuationSeparator" w:id="0">
    <w:p w14:paraId="0CD483AA" w14:textId="77777777" w:rsidR="00576CD3" w:rsidRDefault="00576CD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B181" w14:textId="77777777" w:rsidR="00292BEF" w:rsidRPr="00292BEF" w:rsidRDefault="00292BEF" w:rsidP="00292BEF">
    <w:pPr>
      <w:pStyle w:val="Header"/>
      <w:jc w:val="right"/>
      <w:rPr>
        <w:sz w:val="28"/>
      </w:rPr>
    </w:pPr>
    <w:r w:rsidRPr="00292BEF">
      <w:rPr>
        <w:sz w:val="28"/>
      </w:rPr>
      <w:t>MUSoD Rounds</w:t>
    </w:r>
  </w:p>
  <w:p w14:paraId="29F164ED" w14:textId="77777777" w:rsidR="00292BEF" w:rsidRDefault="00292BEF" w:rsidP="00292BEF">
    <w:pPr>
      <w:pStyle w:val="Header"/>
      <w:jc w:val="right"/>
      <w:rPr>
        <w:sz w:val="28"/>
      </w:rPr>
    </w:pPr>
    <w:r w:rsidRPr="00292BEF">
      <w:rPr>
        <w:sz w:val="28"/>
      </w:rPr>
      <w:t>D1 Basic Science</w:t>
    </w:r>
  </w:p>
  <w:p w14:paraId="2CB9A161" w14:textId="77777777" w:rsidR="00292BEF" w:rsidRDefault="00292BEF" w:rsidP="00292BEF">
    <w:pPr>
      <w:pStyle w:val="Header"/>
      <w:jc w:val="right"/>
      <w:rPr>
        <w:sz w:val="28"/>
      </w:rPr>
    </w:pPr>
  </w:p>
  <w:p w14:paraId="6870D270"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02C03"/>
    <w:rsid w:val="00036D78"/>
    <w:rsid w:val="002223D1"/>
    <w:rsid w:val="00246C4B"/>
    <w:rsid w:val="00292BEF"/>
    <w:rsid w:val="003440A0"/>
    <w:rsid w:val="0041058B"/>
    <w:rsid w:val="00461308"/>
    <w:rsid w:val="00576CD3"/>
    <w:rsid w:val="006B50F8"/>
    <w:rsid w:val="007B6610"/>
    <w:rsid w:val="00884DCE"/>
    <w:rsid w:val="009E5F3C"/>
    <w:rsid w:val="00B50056"/>
    <w:rsid w:val="00C57930"/>
    <w:rsid w:val="00CA07DB"/>
    <w:rsid w:val="00CA1BEB"/>
    <w:rsid w:val="00D01DE4"/>
    <w:rsid w:val="00DF1FAB"/>
    <w:rsid w:val="00F35049"/>
    <w:rsid w:val="00F9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2DDF"/>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D01DE4"/>
    <w:pPr>
      <w:widowControl/>
      <w:spacing w:before="100" w:beforeAutospacing="1" w:after="100" w:afterAutospacing="1"/>
    </w:pPr>
    <w:rPr>
      <w:snapToGrid/>
      <w:szCs w:val="24"/>
    </w:rPr>
  </w:style>
  <w:style w:type="character" w:customStyle="1" w:styleId="apple-converted-space">
    <w:name w:val="apple-converted-space"/>
    <w:basedOn w:val="DefaultParagraphFont"/>
    <w:rsid w:val="00D01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805364">
      <w:bodyDiv w:val="1"/>
      <w:marLeft w:val="0"/>
      <w:marRight w:val="0"/>
      <w:marTop w:val="0"/>
      <w:marBottom w:val="0"/>
      <w:divBdr>
        <w:top w:val="none" w:sz="0" w:space="0" w:color="auto"/>
        <w:left w:val="none" w:sz="0" w:space="0" w:color="auto"/>
        <w:bottom w:val="none" w:sz="0" w:space="0" w:color="auto"/>
        <w:right w:val="none" w:sz="0" w:space="0" w:color="auto"/>
      </w:divBdr>
    </w:div>
    <w:div w:id="19245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33D12"/>
    <w:rsid w:val="00080ED1"/>
    <w:rsid w:val="002F217F"/>
    <w:rsid w:val="00347B69"/>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Langworthy, Anna</cp:lastModifiedBy>
  <cp:revision>7</cp:revision>
  <dcterms:created xsi:type="dcterms:W3CDTF">2016-12-19T15:00:00Z</dcterms:created>
  <dcterms:modified xsi:type="dcterms:W3CDTF">2020-09-15T21:58:00Z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