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330D5">
        <w:tc>
          <w:tcPr>
            <w:tcW w:w="9576" w:type="dxa"/>
          </w:tcPr>
          <w:p w:rsidR="005B248D" w:rsidRPr="00CA07DB" w:rsidRDefault="005B248D" w:rsidP="005B248D">
            <w:pPr>
              <w:rPr>
                <w:b/>
              </w:rPr>
            </w:pPr>
            <w:r>
              <w:rPr>
                <w:b/>
              </w:rPr>
              <w:t>Name:</w:t>
            </w:r>
          </w:p>
        </w:tc>
      </w:tr>
      <w:tr w:rsidR="005B248D" w:rsidTr="002330D5">
        <w:sdt>
          <w:sdtPr>
            <w:id w:val="1948428097"/>
            <w:placeholder>
              <w:docPart w:val="F2E26893BCD84EA9BFDF02597F4281E2"/>
            </w:placeholder>
          </w:sdtPr>
          <w:sdtEndPr/>
          <w:sdtContent>
            <w:tc>
              <w:tcPr>
                <w:tcW w:w="9576" w:type="dxa"/>
              </w:tcPr>
              <w:p w:rsidR="005B248D" w:rsidRDefault="00191782" w:rsidP="00875E38">
                <w:r>
                  <w:t>Rachel Thornton</w:t>
                </w:r>
              </w:p>
            </w:tc>
          </w:sdtContent>
        </w:sdt>
      </w:tr>
      <w:tr w:rsidR="005B248D" w:rsidTr="002330D5">
        <w:tc>
          <w:tcPr>
            <w:tcW w:w="9576" w:type="dxa"/>
          </w:tcPr>
          <w:p w:rsidR="005B248D" w:rsidRPr="00CA07DB" w:rsidRDefault="005B248D" w:rsidP="009F7390">
            <w:pPr>
              <w:rPr>
                <w:b/>
              </w:rPr>
            </w:pPr>
            <w:r>
              <w:rPr>
                <w:b/>
              </w:rPr>
              <w:t>Group:</w:t>
            </w:r>
          </w:p>
        </w:tc>
      </w:tr>
      <w:tr w:rsidR="005B248D" w:rsidTr="002330D5">
        <w:sdt>
          <w:sdtPr>
            <w:id w:val="-1249565243"/>
            <w:lock w:val="sdtLocked"/>
            <w:placeholder>
              <w:docPart w:val="0C1F831231944884941B002104123B14"/>
            </w:placeholder>
          </w:sdtPr>
          <w:sdtEndPr/>
          <w:sdtContent>
            <w:tc>
              <w:tcPr>
                <w:tcW w:w="9576" w:type="dxa"/>
              </w:tcPr>
              <w:p w:rsidR="005B248D" w:rsidRDefault="00191782" w:rsidP="009F7390">
                <w:r>
                  <w:t>6A-2</w:t>
                </w:r>
              </w:p>
            </w:tc>
          </w:sdtContent>
        </w:sdt>
      </w:tr>
      <w:tr w:rsidR="005B248D" w:rsidTr="002330D5">
        <w:tc>
          <w:tcPr>
            <w:tcW w:w="9576" w:type="dxa"/>
          </w:tcPr>
          <w:p w:rsidR="005B248D" w:rsidRPr="00CA07DB" w:rsidRDefault="005B248D" w:rsidP="009F7390">
            <w:pPr>
              <w:rPr>
                <w:b/>
              </w:rPr>
            </w:pPr>
            <w:r>
              <w:rPr>
                <w:b/>
              </w:rPr>
              <w:t>Pathology Question:</w:t>
            </w:r>
          </w:p>
        </w:tc>
      </w:tr>
      <w:tr w:rsidR="005B248D" w:rsidTr="002330D5">
        <w:sdt>
          <w:sdtPr>
            <w:id w:val="-343781582"/>
            <w:placeholder>
              <w:docPart w:val="C2A396B847314DF0ADF6C271A1B398D3"/>
            </w:placeholder>
          </w:sdtPr>
          <w:sdtEndPr/>
          <w:sdtContent>
            <w:tc>
              <w:tcPr>
                <w:tcW w:w="9576" w:type="dxa"/>
              </w:tcPr>
              <w:p w:rsidR="005B248D" w:rsidRDefault="00191782" w:rsidP="00292BEF">
                <w:r>
                  <w:t>What is the pathogenicity of Diabetes Mellitus?</w:t>
                </w:r>
              </w:p>
            </w:tc>
          </w:sdtContent>
        </w:sdt>
      </w:tr>
      <w:tr w:rsidR="005B248D" w:rsidTr="002330D5">
        <w:tc>
          <w:tcPr>
            <w:tcW w:w="9576" w:type="dxa"/>
          </w:tcPr>
          <w:p w:rsidR="005B248D" w:rsidRPr="00CA07DB" w:rsidRDefault="005B248D" w:rsidP="00292BEF">
            <w:pPr>
              <w:rPr>
                <w:b/>
              </w:rPr>
            </w:pPr>
            <w:r>
              <w:rPr>
                <w:b/>
              </w:rPr>
              <w:t>Report:</w:t>
            </w:r>
          </w:p>
        </w:tc>
      </w:tr>
      <w:tr w:rsidR="005B248D" w:rsidTr="002330D5">
        <w:sdt>
          <w:sdtPr>
            <w:id w:val="1692803440"/>
            <w:placeholder>
              <w:docPart w:val="9336E9D6F9224F80AC2C705B2AEB9EB2"/>
            </w:placeholder>
          </w:sdtPr>
          <w:sdtEndPr/>
          <w:sdtContent>
            <w:tc>
              <w:tcPr>
                <w:tcW w:w="9576" w:type="dxa"/>
              </w:tcPr>
              <w:p w:rsidR="006A24E4" w:rsidRDefault="006A24E4" w:rsidP="006A24E4">
                <w:r>
                  <w:t xml:space="preserve">Insulin, made by the pancreas, helps glucose get into the cells so that it can be used for energy. Diabetes </w:t>
                </w:r>
                <w:r w:rsidR="005624F9">
                  <w:t xml:space="preserve">is </w:t>
                </w:r>
                <w:r w:rsidR="0072022B">
                  <w:t>the ultimate metabolic disorder</w:t>
                </w:r>
                <w:r w:rsidR="005624F9">
                  <w:t xml:space="preserve"> in which blood glucose levels are above normal. This can happen because</w:t>
                </w:r>
                <w:r>
                  <w:t xml:space="preserve"> the pancreas is not making </w:t>
                </w:r>
                <w:r w:rsidR="005624F9">
                  <w:t xml:space="preserve">enough </w:t>
                </w:r>
                <w:r>
                  <w:t xml:space="preserve">insulin (type 1), or </w:t>
                </w:r>
                <w:r w:rsidR="005624F9">
                  <w:t>the body</w:t>
                </w:r>
                <w:r>
                  <w:t xml:space="preserve"> </w:t>
                </w:r>
                <w:r w:rsidR="005624F9">
                  <w:t>can’t use its own insulin as well as it should</w:t>
                </w:r>
                <w:r>
                  <w:t xml:space="preserve"> (type 2). Other types of diabetes include prediabetes and gestational, both of which are reversible.</w:t>
                </w:r>
              </w:p>
              <w:p w:rsidR="006A24E4" w:rsidRDefault="006A24E4" w:rsidP="006A24E4">
                <w:r>
                  <w:tab/>
                  <w:t>Glucose binds to hemoglobin to be able to reach targets all over the body. Diabetes is characterized by high blood glucose since the body isn’t making or using insulin to lower it. HbA1c stands for Hemoglobin A1c or glycated hemoglobin. A normal HbA1c is below 5.7%, whereas someone with diabetes will have an HbA1c of 6.5% or higher. HbA1c can be used as a means for diagnosis and disease management.</w:t>
                </w:r>
              </w:p>
              <w:p w:rsidR="005B248D" w:rsidRDefault="006A24E4" w:rsidP="006A24E4">
                <w:r>
                  <w:tab/>
                  <w:t>With regard to oral health, diabetes is a systemic risk factor for periodontal disease. Dentists can suggest a target HbA1c to lower the risk of oral health complications for diabetic patients.</w:t>
                </w:r>
                <w:r w:rsidR="002330D5">
                  <w:t xml:space="preserve"> Other oral manifestations of diabetes include xerostomia, fruity/ketone breath, burning sensation in the mouth, impaired wound healing, infections, and parotid gland enlargement.</w:t>
                </w:r>
              </w:p>
            </w:tc>
          </w:sdtContent>
        </w:sdt>
      </w:tr>
      <w:tr w:rsidR="005B248D" w:rsidTr="002330D5">
        <w:tc>
          <w:tcPr>
            <w:tcW w:w="9576" w:type="dxa"/>
          </w:tcPr>
          <w:p w:rsidR="005B248D" w:rsidRPr="00CA07DB" w:rsidRDefault="005B248D" w:rsidP="00187B59">
            <w:pPr>
              <w:rPr>
                <w:b/>
              </w:rPr>
            </w:pPr>
            <w:r>
              <w:rPr>
                <w:b/>
              </w:rPr>
              <w:t>References:</w:t>
            </w:r>
          </w:p>
        </w:tc>
      </w:tr>
      <w:tr w:rsidR="005B248D" w:rsidTr="002330D5">
        <w:sdt>
          <w:sdtPr>
            <w:id w:val="-185608296"/>
            <w:placeholder>
              <w:docPart w:val="01EE0CA9C12F4469953EF8B58FF95299"/>
            </w:placeholder>
          </w:sdtPr>
          <w:sdtEndPr/>
          <w:sdtContent>
            <w:sdt>
              <w:sdtPr>
                <w:id w:val="212933590"/>
                <w:placeholder>
                  <w:docPart w:val="D57FDCD98A4EC34885882EF46E2D147F"/>
                </w:placeholder>
              </w:sdtPr>
              <w:sdtEndPr/>
              <w:sdtContent>
                <w:tc>
                  <w:tcPr>
                    <w:tcW w:w="9576" w:type="dxa"/>
                  </w:tcPr>
                  <w:p w:rsidR="0072022B" w:rsidRDefault="0072022B" w:rsidP="0072022B">
                    <w:pPr>
                      <w:widowControl/>
                      <w:autoSpaceDE w:val="0"/>
                      <w:autoSpaceDN w:val="0"/>
                      <w:adjustRightInd w:val="0"/>
                      <w:ind w:right="-1440"/>
                      <w:rPr>
                        <w:rFonts w:ascii="Times" w:hAnsi="Times" w:cs="Times"/>
                        <w:i/>
                        <w:iCs/>
                        <w:snapToGrid/>
                        <w:szCs w:val="24"/>
                      </w:rPr>
                    </w:pPr>
                    <w:proofErr w:type="spellStart"/>
                    <w:r>
                      <w:rPr>
                        <w:rFonts w:ascii="Times" w:hAnsi="Times" w:cs="Times"/>
                        <w:snapToGrid/>
                        <w:szCs w:val="24"/>
                      </w:rPr>
                      <w:t>Jankins</w:t>
                    </w:r>
                    <w:proofErr w:type="spellEnd"/>
                    <w:r>
                      <w:rPr>
                        <w:rFonts w:ascii="Times" w:hAnsi="Times" w:cs="Times"/>
                        <w:snapToGrid/>
                        <w:szCs w:val="24"/>
                      </w:rPr>
                      <w:t xml:space="preserve">, Daniel B (2018, July 10). Diabetes and Oral Health. In </w:t>
                    </w:r>
                    <w:r>
                      <w:rPr>
                        <w:rFonts w:ascii="Times" w:hAnsi="Times" w:cs="Times"/>
                        <w:i/>
                        <w:iCs/>
                        <w:snapToGrid/>
                        <w:szCs w:val="24"/>
                      </w:rPr>
                      <w:t>DEIN 7130: Oral Medicine and</w:t>
                    </w:r>
                  </w:p>
                  <w:p w:rsidR="0072022B" w:rsidRDefault="0072022B" w:rsidP="0072022B">
                    <w:pPr>
                      <w:widowControl/>
                      <w:autoSpaceDE w:val="0"/>
                      <w:autoSpaceDN w:val="0"/>
                      <w:adjustRightInd w:val="0"/>
                      <w:ind w:right="-1440"/>
                      <w:rPr>
                        <w:rFonts w:ascii="Times" w:hAnsi="Times" w:cs="Times"/>
                        <w:snapToGrid/>
                        <w:szCs w:val="24"/>
                      </w:rPr>
                    </w:pPr>
                    <w:r>
                      <w:rPr>
                        <w:rFonts w:ascii="Times" w:hAnsi="Times" w:cs="Times"/>
                        <w:i/>
                        <w:iCs/>
                        <w:snapToGrid/>
                        <w:szCs w:val="24"/>
                      </w:rPr>
                      <w:tab/>
                      <w:t>Diagnosis 1: Summer 2020</w:t>
                    </w:r>
                    <w:r>
                      <w:rPr>
                        <w:rFonts w:ascii="Times" w:hAnsi="Times" w:cs="Times"/>
                        <w:snapToGrid/>
                        <w:szCs w:val="24"/>
                      </w:rPr>
                      <w:t xml:space="preserve"> [</w:t>
                    </w:r>
                    <w:proofErr w:type="spellStart"/>
                    <w:r>
                      <w:rPr>
                        <w:rFonts w:ascii="Times" w:hAnsi="Times" w:cs="Times"/>
                        <w:snapToGrid/>
                        <w:szCs w:val="24"/>
                      </w:rPr>
                      <w:t>Powerpoint</w:t>
                    </w:r>
                    <w:proofErr w:type="spellEnd"/>
                    <w:r>
                      <w:rPr>
                        <w:rFonts w:ascii="Times" w:hAnsi="Times" w:cs="Times"/>
                        <w:snapToGrid/>
                        <w:szCs w:val="24"/>
                      </w:rPr>
                      <w:t xml:space="preserve"> slides].</w:t>
                    </w:r>
                  </w:p>
                  <w:p w:rsidR="0072022B" w:rsidRDefault="0072022B" w:rsidP="0072022B">
                    <w:pPr>
                      <w:widowControl/>
                      <w:autoSpaceDE w:val="0"/>
                      <w:autoSpaceDN w:val="0"/>
                      <w:adjustRightInd w:val="0"/>
                      <w:ind w:right="-720"/>
                      <w:rPr>
                        <w:rFonts w:ascii="Times" w:hAnsi="Times" w:cs="Times"/>
                        <w:i/>
                        <w:iCs/>
                        <w:snapToGrid/>
                        <w:szCs w:val="24"/>
                      </w:rPr>
                    </w:pPr>
                    <w:r>
                      <w:rPr>
                        <w:rFonts w:ascii="Times" w:hAnsi="Times" w:cs="Times"/>
                        <w:snapToGrid/>
                        <w:szCs w:val="24"/>
                      </w:rPr>
                      <w:t xml:space="preserve">Bryan, L. B. (2019, October 11). Non-surgical </w:t>
                    </w:r>
                    <w:proofErr w:type="spellStart"/>
                    <w:r>
                      <w:rPr>
                        <w:rFonts w:ascii="Times" w:hAnsi="Times" w:cs="Times"/>
                        <w:snapToGrid/>
                        <w:szCs w:val="24"/>
                      </w:rPr>
                      <w:t>periodonal</w:t>
                    </w:r>
                    <w:proofErr w:type="spellEnd"/>
                    <w:r>
                      <w:rPr>
                        <w:rFonts w:ascii="Times" w:hAnsi="Times" w:cs="Times"/>
                        <w:snapToGrid/>
                        <w:szCs w:val="24"/>
                      </w:rPr>
                      <w:t xml:space="preserve"> therapy. In </w:t>
                    </w:r>
                    <w:r>
                      <w:rPr>
                        <w:rFonts w:ascii="Times" w:hAnsi="Times" w:cs="Times"/>
                        <w:i/>
                        <w:iCs/>
                        <w:snapToGrid/>
                        <w:szCs w:val="24"/>
                      </w:rPr>
                      <w:t xml:space="preserve">DEIN 7114: Introduction </w:t>
                    </w:r>
                  </w:p>
                  <w:p w:rsidR="002330D5" w:rsidRDefault="0072022B" w:rsidP="0072022B">
                    <w:pPr>
                      <w:widowControl/>
                      <w:autoSpaceDE w:val="0"/>
                      <w:autoSpaceDN w:val="0"/>
                      <w:adjustRightInd w:val="0"/>
                      <w:ind w:right="-720"/>
                      <w:rPr>
                        <w:rFonts w:ascii="Times" w:hAnsi="Times" w:cs="Times"/>
                        <w:snapToGrid/>
                        <w:szCs w:val="24"/>
                      </w:rPr>
                    </w:pPr>
                    <w:r>
                      <w:rPr>
                        <w:rFonts w:ascii="Times" w:hAnsi="Times" w:cs="Times"/>
                        <w:i/>
                        <w:iCs/>
                        <w:snapToGrid/>
                        <w:szCs w:val="24"/>
                      </w:rPr>
                      <w:tab/>
                      <w:t>to Clinical Practice 1: Fall 2019</w:t>
                    </w:r>
                    <w:r>
                      <w:rPr>
                        <w:rFonts w:ascii="Times" w:hAnsi="Times" w:cs="Times"/>
                        <w:snapToGrid/>
                        <w:szCs w:val="24"/>
                      </w:rPr>
                      <w:t xml:space="preserve"> [</w:t>
                    </w:r>
                    <w:proofErr w:type="spellStart"/>
                    <w:r>
                      <w:rPr>
                        <w:rFonts w:ascii="Times" w:hAnsi="Times" w:cs="Times"/>
                        <w:snapToGrid/>
                        <w:szCs w:val="24"/>
                      </w:rPr>
                      <w:t>Powerpoint</w:t>
                    </w:r>
                    <w:proofErr w:type="spellEnd"/>
                    <w:r>
                      <w:rPr>
                        <w:rFonts w:ascii="Times" w:hAnsi="Times" w:cs="Times"/>
                        <w:snapToGrid/>
                        <w:szCs w:val="24"/>
                      </w:rPr>
                      <w:t xml:space="preserve"> slides].</w:t>
                    </w:r>
                  </w:p>
                  <w:p w:rsidR="005B248D" w:rsidRPr="0072022B" w:rsidRDefault="002330D5" w:rsidP="0072022B">
                    <w:pPr>
                      <w:widowControl/>
                      <w:autoSpaceDE w:val="0"/>
                      <w:autoSpaceDN w:val="0"/>
                      <w:adjustRightInd w:val="0"/>
                      <w:ind w:right="-720"/>
                      <w:rPr>
                        <w:rFonts w:ascii="Helvetica" w:hAnsi="Helvetica" w:cs="Helvetica"/>
                        <w:snapToGrid/>
                        <w:szCs w:val="24"/>
                      </w:rPr>
                    </w:pPr>
                    <w:r w:rsidRPr="002330D5">
                      <w:rPr>
                        <w:rFonts w:ascii="Helvetica" w:hAnsi="Helvetica" w:cs="Helvetica"/>
                        <w:snapToGrid/>
                        <w:szCs w:val="24"/>
                      </w:rPr>
                      <w:t>“Oral Health Topics: Diabetes.” </w:t>
                    </w:r>
                    <w:r w:rsidRPr="002330D5">
                      <w:rPr>
                        <w:rFonts w:ascii="Helvetica" w:hAnsi="Helvetica" w:cs="Helvetica"/>
                        <w:i/>
                        <w:iCs/>
                        <w:snapToGrid/>
                        <w:szCs w:val="24"/>
                      </w:rPr>
                      <w:t>American Dental Association</w:t>
                    </w:r>
                    <w:r w:rsidRPr="002330D5">
                      <w:rPr>
                        <w:rFonts w:ascii="Helvetica" w:hAnsi="Helvetica" w:cs="Helvetica"/>
                        <w:snapToGrid/>
                        <w:szCs w:val="24"/>
                      </w:rPr>
                      <w:t>, www.ada.org/en/member-</w:t>
                    </w:r>
                    <w:r>
                      <w:rPr>
                        <w:rFonts w:ascii="Helvetica" w:hAnsi="Helvetica" w:cs="Helvetica"/>
                        <w:snapToGrid/>
                        <w:szCs w:val="24"/>
                      </w:rPr>
                      <w:tab/>
                    </w:r>
                    <w:r w:rsidRPr="002330D5">
                      <w:rPr>
                        <w:rFonts w:ascii="Helvetica" w:hAnsi="Helvetica" w:cs="Helvetica"/>
                        <w:snapToGrid/>
                        <w:szCs w:val="24"/>
                      </w:rPr>
                      <w:t>center/oral-health-topics/diabetes. </w:t>
                    </w:r>
                  </w:p>
                </w:tc>
              </w:sdtContent>
            </w:sdt>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2FEB" w:rsidRDefault="00802FEB" w:rsidP="00292BEF">
      <w:r>
        <w:separator/>
      </w:r>
    </w:p>
  </w:endnote>
  <w:endnote w:type="continuationSeparator" w:id="0">
    <w:p w:rsidR="00802FEB" w:rsidRDefault="00802FE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2FEB" w:rsidRDefault="00802FEB" w:rsidP="00292BEF">
      <w:r>
        <w:separator/>
      </w:r>
    </w:p>
  </w:footnote>
  <w:footnote w:type="continuationSeparator" w:id="0">
    <w:p w:rsidR="00802FEB" w:rsidRDefault="00802FE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F3905"/>
    <w:rsid w:val="00187B59"/>
    <w:rsid w:val="00191782"/>
    <w:rsid w:val="002223D1"/>
    <w:rsid w:val="002330D5"/>
    <w:rsid w:val="00246C4B"/>
    <w:rsid w:val="00286D14"/>
    <w:rsid w:val="00292BEF"/>
    <w:rsid w:val="00306D6B"/>
    <w:rsid w:val="004C3ED2"/>
    <w:rsid w:val="004C6910"/>
    <w:rsid w:val="005624F9"/>
    <w:rsid w:val="005B248D"/>
    <w:rsid w:val="006A24E4"/>
    <w:rsid w:val="0072022B"/>
    <w:rsid w:val="007B6610"/>
    <w:rsid w:val="00802FEB"/>
    <w:rsid w:val="00924D5C"/>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7C05"/>
  <w15:docId w15:val="{B0F52F64-29BD-1243-8012-F849A10F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2330D5"/>
    <w:rPr>
      <w:color w:val="0000FF" w:themeColor="hyperlink"/>
      <w:u w:val="single"/>
    </w:rPr>
  </w:style>
  <w:style w:type="character" w:styleId="UnresolvedMention">
    <w:name w:val="Unresolved Mention"/>
    <w:basedOn w:val="DefaultParagraphFont"/>
    <w:uiPriority w:val="99"/>
    <w:semiHidden/>
    <w:unhideWhenUsed/>
    <w:rsid w:val="0023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C310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C310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C310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C310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C310E" w:rsidRDefault="00BB03C8" w:rsidP="00BB03C8">
          <w:pPr>
            <w:pStyle w:val="01EE0CA9C12F4469953EF8B58FF95299"/>
          </w:pPr>
          <w:r w:rsidRPr="00D938D9">
            <w:rPr>
              <w:rStyle w:val="PlaceholderText"/>
            </w:rPr>
            <w:t>Click here to enter text.</w:t>
          </w:r>
        </w:p>
      </w:docPartBody>
    </w:docPart>
    <w:docPart>
      <w:docPartPr>
        <w:name w:val="D57FDCD98A4EC34885882EF46E2D147F"/>
        <w:category>
          <w:name w:val="General"/>
          <w:gallery w:val="placeholder"/>
        </w:category>
        <w:types>
          <w:type w:val="bbPlcHdr"/>
        </w:types>
        <w:behaviors>
          <w:behavior w:val="content"/>
        </w:behaviors>
        <w:guid w:val="{F526111A-75AD-4346-B155-2506C83D8359}"/>
      </w:docPartPr>
      <w:docPartBody>
        <w:p w:rsidR="00DC4384" w:rsidRDefault="00F512A3" w:rsidP="00F512A3">
          <w:pPr>
            <w:pStyle w:val="D57FDCD98A4EC34885882EF46E2D147F"/>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511C4"/>
    <w:rsid w:val="002F217F"/>
    <w:rsid w:val="0047423F"/>
    <w:rsid w:val="004C310E"/>
    <w:rsid w:val="0067709F"/>
    <w:rsid w:val="008806B5"/>
    <w:rsid w:val="009612F6"/>
    <w:rsid w:val="00AE3434"/>
    <w:rsid w:val="00B7323F"/>
    <w:rsid w:val="00BB03C8"/>
    <w:rsid w:val="00DC4384"/>
    <w:rsid w:val="00DE1A41"/>
    <w:rsid w:val="00F5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2A3"/>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57FDCD98A4EC34885882EF46E2D147F">
    <w:name w:val="D57FDCD98A4EC34885882EF46E2D147F"/>
    <w:rsid w:val="00F512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Thornton, Rachel</cp:lastModifiedBy>
  <cp:revision>4</cp:revision>
  <dcterms:created xsi:type="dcterms:W3CDTF">2020-09-06T21:51:00Z</dcterms:created>
  <dcterms:modified xsi:type="dcterms:W3CDTF">2020-09-22T13:41:00Z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