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9E5F3C" w14:paraId="6D287ACB" w14:textId="77777777" w:rsidTr="00292BEF">
        <w:tc>
          <w:tcPr>
            <w:tcW w:w="9576" w:type="dxa"/>
          </w:tcPr>
          <w:p w14:paraId="4ADF2202" w14:textId="77777777" w:rsidR="009E5F3C" w:rsidRPr="00CA07DB" w:rsidRDefault="009E5F3C" w:rsidP="009E5F3C">
            <w:pPr>
              <w:rPr>
                <w:b/>
              </w:rPr>
            </w:pPr>
            <w:r w:rsidRPr="00CA07DB">
              <w:rPr>
                <w:b/>
              </w:rPr>
              <w:t>Name:</w:t>
            </w:r>
          </w:p>
        </w:tc>
      </w:tr>
      <w:tr w:rsidR="009E5F3C" w14:paraId="1A5DA7A7" w14:textId="77777777" w:rsidTr="00292BEF">
        <w:sdt>
          <w:sdtPr>
            <w:id w:val="-1616523060"/>
            <w:placeholder>
              <w:docPart w:val="02972703BAF4453BA63C937D54134515"/>
            </w:placeholder>
          </w:sdtPr>
          <w:sdtEndPr/>
          <w:sdtContent>
            <w:tc>
              <w:tcPr>
                <w:tcW w:w="9576" w:type="dxa"/>
              </w:tcPr>
              <w:p w14:paraId="6CA53E8D" w14:textId="6F7B98E4" w:rsidR="009E5F3C" w:rsidRDefault="00907D43" w:rsidP="00907D43">
                <w:r>
                  <w:t>Safia Vohra</w:t>
                </w:r>
              </w:p>
            </w:tc>
          </w:sdtContent>
        </w:sdt>
      </w:tr>
      <w:tr w:rsidR="009E5F3C" w14:paraId="042477E0" w14:textId="77777777" w:rsidTr="00292BEF">
        <w:tc>
          <w:tcPr>
            <w:tcW w:w="9576" w:type="dxa"/>
          </w:tcPr>
          <w:p w14:paraId="15F57209" w14:textId="77777777" w:rsidR="009E5F3C" w:rsidRPr="00CA07DB" w:rsidRDefault="009E5F3C" w:rsidP="00292BEF">
            <w:pPr>
              <w:rPr>
                <w:b/>
              </w:rPr>
            </w:pPr>
            <w:r>
              <w:rPr>
                <w:b/>
              </w:rPr>
              <w:t>Group</w:t>
            </w:r>
            <w:r w:rsidRPr="00CA07DB">
              <w:rPr>
                <w:b/>
              </w:rPr>
              <w:t>:</w:t>
            </w:r>
          </w:p>
        </w:tc>
      </w:tr>
      <w:tr w:rsidR="009E5F3C" w14:paraId="4BC20033" w14:textId="77777777" w:rsidTr="00292BEF">
        <w:sdt>
          <w:sdtPr>
            <w:id w:val="-1249565243"/>
            <w:placeholder>
              <w:docPart w:val="6CE4961570204F4694FFE78BC98DD887"/>
            </w:placeholder>
          </w:sdtPr>
          <w:sdtEndPr/>
          <w:sdtContent>
            <w:tc>
              <w:tcPr>
                <w:tcW w:w="9576" w:type="dxa"/>
              </w:tcPr>
              <w:p w14:paraId="06176D1F" w14:textId="77777777" w:rsidR="009E5F3C" w:rsidRDefault="00907D43" w:rsidP="00907D43">
                <w:r>
                  <w:t>6A-1</w:t>
                </w:r>
              </w:p>
            </w:tc>
          </w:sdtContent>
        </w:sdt>
      </w:tr>
      <w:tr w:rsidR="009E5F3C" w14:paraId="30ACB82B" w14:textId="77777777" w:rsidTr="00292BEF">
        <w:tc>
          <w:tcPr>
            <w:tcW w:w="9576" w:type="dxa"/>
          </w:tcPr>
          <w:p w14:paraId="6C8E785F" w14:textId="77777777" w:rsidR="009E5F3C" w:rsidRPr="00CA07DB" w:rsidRDefault="009E5F3C" w:rsidP="009E5F3C">
            <w:pPr>
              <w:rPr>
                <w:b/>
              </w:rPr>
            </w:pPr>
            <w:r>
              <w:rPr>
                <w:b/>
              </w:rPr>
              <w:t>Basic Science Question</w:t>
            </w:r>
            <w:r w:rsidRPr="00CA07DB">
              <w:rPr>
                <w:b/>
              </w:rPr>
              <w:t>:</w:t>
            </w:r>
          </w:p>
        </w:tc>
      </w:tr>
      <w:tr w:rsidR="009E5F3C" w14:paraId="4F55D2F5" w14:textId="77777777" w:rsidTr="00292BEF">
        <w:sdt>
          <w:sdtPr>
            <w:id w:val="1729411323"/>
            <w:placeholder>
              <w:docPart w:val="C2815E99CDA84C31B81ABC34C42C3183"/>
            </w:placeholder>
          </w:sdtPr>
          <w:sdtEndPr/>
          <w:sdtContent>
            <w:sdt>
              <w:sdtPr>
                <w:id w:val="-906679809"/>
                <w:placeholder>
                  <w:docPart w:val="F34B83265EAD0643BC7C81900BA6B570"/>
                </w:placeholder>
              </w:sdtPr>
              <w:sdtEndPr/>
              <w:sdtContent>
                <w:tc>
                  <w:tcPr>
                    <w:tcW w:w="9576" w:type="dxa"/>
                  </w:tcPr>
                  <w:p w14:paraId="6D221393" w14:textId="77777777" w:rsidR="009E5F3C" w:rsidRDefault="00907D43" w:rsidP="00AD0B2B">
                    <w:r>
                      <w:t xml:space="preserve">What is the histology of the PDL? </w:t>
                    </w:r>
                  </w:p>
                </w:tc>
              </w:sdtContent>
            </w:sdt>
          </w:sdtContent>
        </w:sdt>
      </w:tr>
      <w:tr w:rsidR="009E5F3C" w14:paraId="2AA171A9" w14:textId="77777777" w:rsidTr="00292BEF">
        <w:tc>
          <w:tcPr>
            <w:tcW w:w="9576" w:type="dxa"/>
          </w:tcPr>
          <w:p w14:paraId="2A8AD1DA" w14:textId="77777777" w:rsidR="009E5F3C" w:rsidRPr="00CA07DB" w:rsidRDefault="009E5F3C" w:rsidP="00292BEF">
            <w:pPr>
              <w:rPr>
                <w:b/>
              </w:rPr>
            </w:pPr>
            <w:r>
              <w:rPr>
                <w:b/>
              </w:rPr>
              <w:t>Report</w:t>
            </w:r>
            <w:r w:rsidRPr="00CA07DB">
              <w:rPr>
                <w:b/>
              </w:rPr>
              <w:t>:</w:t>
            </w:r>
          </w:p>
        </w:tc>
      </w:tr>
      <w:tr w:rsidR="009E5F3C" w14:paraId="1A1EA97D" w14:textId="77777777" w:rsidTr="00292BEF">
        <w:sdt>
          <w:sdtPr>
            <w:id w:val="-343781582"/>
            <w:placeholder>
              <w:docPart w:val="2F8D231325654E9AB46B3D49F60F909D"/>
            </w:placeholder>
          </w:sdtPr>
          <w:sdtEndPr/>
          <w:sdtContent>
            <w:tc>
              <w:tcPr>
                <w:tcW w:w="9576" w:type="dxa"/>
              </w:tcPr>
              <w:p w14:paraId="50BF5137" w14:textId="164C6ACC" w:rsidR="00A15782" w:rsidRPr="00BF6A8A" w:rsidRDefault="00A15782" w:rsidP="00A15782">
                <w:r w:rsidRPr="00BF6A8A">
                  <w:t>The periodontal ligament (PDL) is an aligned fibrous network that anchors the root of a tooth to the alveolar bone. The structural strength of the PDL is mainly provided by Type I collagen fibers with minor contributions from Type III, IV, V, VI, and VII collagen fibers. These fibers interact in organized units that are subdivided into dentinogingival, transseptal, and alveolodental ligament. The dentinogingival fibers extend in an oblique-cornal manner from the cementum to the gingiva. The transseptal fibers extend from the cementum of a tooth across to the cementum of an adjacent tooth. Lastly, the alveolodental ligament, which makes up the bulk of the PDL, consists of alveolar crest fibers, horizontal fibers, oblique fibers, apical fibers, and in multirooted teeth, interradicular fibers.  The organization of these fibers allows for three-dimensional support and protection against forces of mastication</w:t>
                </w:r>
                <w:r>
                  <w:t xml:space="preserve"> (De Jong et al., 2017)</w:t>
                </w:r>
                <w:r w:rsidRPr="00BF6A8A">
                  <w:t xml:space="preserve">. </w:t>
                </w:r>
              </w:p>
              <w:p w14:paraId="569B89B0" w14:textId="77777777" w:rsidR="00A15782" w:rsidRPr="00BF6A8A" w:rsidRDefault="00A15782" w:rsidP="00A15782"/>
              <w:p w14:paraId="0E923597" w14:textId="53DBBFC0" w:rsidR="009E5F3C" w:rsidRDefault="00A15782" w:rsidP="00292BEF">
                <w:r w:rsidRPr="00BF6A8A">
                  <w:t>The PDL is composed of a diverse array of cells including bone</w:t>
                </w:r>
                <w:r>
                  <w:t xml:space="preserve"> cells, cementum cells, epithelial rests of Malassez,</w:t>
                </w:r>
                <w:r w:rsidRPr="00BF6A8A">
                  <w:t xml:space="preserve"> endothelial cells, neural cells, and fibroblasts. These cells are responsible for the maintenance and dynamic nature of the PDL (De Jong et al., 2017).  Specifically, the epithelial rests of Malassez play an important role in tooth root formation and in the maintenance and regeneration of periodontal tissues. These cells are derived from Hertwig’s epithelial root sheath (HERS) and can become entrapped during the formation of granulation tissue and can proliferate, forming a cyst (Keinan &amp; Cohen, 2013). </w:t>
                </w:r>
              </w:p>
            </w:tc>
            <w:bookmarkStart w:id="0" w:name="_GoBack" w:displacedByCustomXml="next"/>
            <w:bookmarkEnd w:id="0" w:displacedByCustomXml="next"/>
          </w:sdtContent>
        </w:sdt>
      </w:tr>
      <w:tr w:rsidR="009E5F3C" w14:paraId="5F7FD233" w14:textId="77777777" w:rsidTr="00292BEF">
        <w:tc>
          <w:tcPr>
            <w:tcW w:w="9576" w:type="dxa"/>
          </w:tcPr>
          <w:p w14:paraId="2558ECC4" w14:textId="77777777" w:rsidR="009E5F3C" w:rsidRPr="00CA07DB" w:rsidRDefault="009E5F3C" w:rsidP="009E5F3C">
            <w:pPr>
              <w:rPr>
                <w:b/>
              </w:rPr>
            </w:pPr>
            <w:r w:rsidRPr="00CA07DB">
              <w:rPr>
                <w:b/>
              </w:rPr>
              <w:t>R</w:t>
            </w:r>
            <w:r>
              <w:rPr>
                <w:b/>
              </w:rPr>
              <w:t>eferences</w:t>
            </w:r>
            <w:r w:rsidRPr="00CA07DB">
              <w:rPr>
                <w:b/>
              </w:rPr>
              <w:t>:</w:t>
            </w:r>
          </w:p>
        </w:tc>
      </w:tr>
      <w:tr w:rsidR="009E5F3C" w14:paraId="2990EE88" w14:textId="77777777" w:rsidTr="00292BEF">
        <w:sdt>
          <w:sdtPr>
            <w:id w:val="212933590"/>
            <w:placeholder>
              <w:docPart w:val="C4991867720F49C19930584789DA5267"/>
            </w:placeholder>
          </w:sdtPr>
          <w:sdtEndPr/>
          <w:sdtContent>
            <w:tc>
              <w:tcPr>
                <w:tcW w:w="9576" w:type="dxa"/>
              </w:tcPr>
              <w:p w14:paraId="45AFD4CE" w14:textId="77777777" w:rsidR="00907D43" w:rsidRDefault="00907D43" w:rsidP="00292BEF">
                <w:pPr>
                  <w:rPr>
                    <w:i/>
                    <w:iCs/>
                    <w:color w:val="000000"/>
                    <w:szCs w:val="24"/>
                  </w:rPr>
                </w:pPr>
                <w:r w:rsidRPr="0024638B">
                  <w:rPr>
                    <w:color w:val="000000"/>
                    <w:szCs w:val="24"/>
                  </w:rPr>
                  <w:t>De Jong, T., Bakker, A. D., Everts, V., &amp; Smit, T. H. (2017). </w:t>
                </w:r>
                <w:r w:rsidRPr="0024638B">
                  <w:rPr>
                    <w:i/>
                    <w:iCs/>
                    <w:color w:val="000000"/>
                    <w:szCs w:val="24"/>
                  </w:rPr>
                  <w:t xml:space="preserve">The intricate anatomy of the </w:t>
                </w:r>
              </w:p>
              <w:p w14:paraId="3F4DA3F7" w14:textId="77777777" w:rsidR="00A15782" w:rsidRDefault="00907D43" w:rsidP="00292BEF">
                <w:pPr>
                  <w:rPr>
                    <w:color w:val="000000"/>
                    <w:szCs w:val="24"/>
                  </w:rPr>
                </w:pPr>
                <w:r w:rsidRPr="0024638B">
                  <w:rPr>
                    <w:i/>
                    <w:iCs/>
                    <w:color w:val="000000"/>
                    <w:szCs w:val="24"/>
                  </w:rPr>
                  <w:t>periodontal ligament and its development: Lessons for periodontal regeneration. Journal of Periodontal Research, 52(6), 965–974.</w:t>
                </w:r>
                <w:r w:rsidRPr="0024638B">
                  <w:rPr>
                    <w:color w:val="000000"/>
                    <w:szCs w:val="24"/>
                  </w:rPr>
                  <w:t> doi:10.1111/jre.12477 </w:t>
                </w:r>
              </w:p>
              <w:p w14:paraId="0409A5D9" w14:textId="77777777" w:rsidR="00A15782" w:rsidRDefault="00A15782" w:rsidP="00292BEF">
                <w:pPr>
                  <w:rPr>
                    <w:color w:val="000000"/>
                    <w:szCs w:val="24"/>
                  </w:rPr>
                </w:pPr>
              </w:p>
              <w:p w14:paraId="012C184E" w14:textId="77777777" w:rsidR="00A15782" w:rsidRPr="00BF6A8A" w:rsidRDefault="00A15782" w:rsidP="00A15782">
                <w:pPr>
                  <w:rPr>
                    <w:szCs w:val="24"/>
                  </w:rPr>
                </w:pPr>
                <w:r w:rsidRPr="00BF6A8A">
                  <w:rPr>
                    <w:color w:val="000000"/>
                    <w:szCs w:val="24"/>
                    <w:shd w:val="clear" w:color="auto" w:fill="FFFFFF"/>
                  </w:rPr>
                  <w:t>Keinan, D., &amp; Cohen, R. E. (2013). </w:t>
                </w:r>
                <w:r w:rsidRPr="00BF6A8A">
                  <w:rPr>
                    <w:i/>
                    <w:iCs/>
                    <w:color w:val="000000"/>
                    <w:szCs w:val="24"/>
                    <w:shd w:val="clear" w:color="auto" w:fill="FFFFFF"/>
                  </w:rPr>
                  <w:t>The Significance of Epithelial Rests of Malassez in the Periodontal Ligament. Journal of Endodontics, 39(5), 582–587.</w:t>
                </w:r>
                <w:r w:rsidRPr="00BF6A8A">
                  <w:rPr>
                    <w:color w:val="000000"/>
                    <w:szCs w:val="24"/>
                    <w:shd w:val="clear" w:color="auto" w:fill="FFFFFF"/>
                  </w:rPr>
                  <w:t> doi:10.1016/j.joen.2013.01.004 </w:t>
                </w:r>
              </w:p>
              <w:p w14:paraId="0583BA5B" w14:textId="20980BCE" w:rsidR="009E5F3C" w:rsidRDefault="009E5F3C" w:rsidP="00292BEF"/>
            </w:tc>
          </w:sdtContent>
        </w:sdt>
      </w:tr>
    </w:tbl>
    <w:p w14:paraId="381B9719"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4F9D9" w14:textId="77777777" w:rsidR="00F35049" w:rsidRDefault="00F35049" w:rsidP="00292BEF">
      <w:r>
        <w:separator/>
      </w:r>
    </w:p>
  </w:endnote>
  <w:endnote w:type="continuationSeparator" w:id="0">
    <w:p w14:paraId="6555BA9D" w14:textId="77777777" w:rsidR="00F35049" w:rsidRDefault="00F3504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05CB2" w14:textId="77777777" w:rsidR="00F35049" w:rsidRDefault="00F35049" w:rsidP="00292BEF">
      <w:r>
        <w:separator/>
      </w:r>
    </w:p>
  </w:footnote>
  <w:footnote w:type="continuationSeparator" w:id="0">
    <w:p w14:paraId="1D149311" w14:textId="77777777" w:rsidR="00F35049" w:rsidRDefault="00F35049"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C96C" w14:textId="77777777" w:rsidR="00292BEF" w:rsidRPr="00292BEF" w:rsidRDefault="00292BEF" w:rsidP="00292BEF">
    <w:pPr>
      <w:pStyle w:val="Header"/>
      <w:jc w:val="right"/>
      <w:rPr>
        <w:sz w:val="28"/>
      </w:rPr>
    </w:pPr>
    <w:r w:rsidRPr="00292BEF">
      <w:rPr>
        <w:sz w:val="28"/>
      </w:rPr>
      <w:t>MUSoD Rounds</w:t>
    </w:r>
  </w:p>
  <w:p w14:paraId="79BA33AF" w14:textId="77777777" w:rsidR="00292BEF" w:rsidRDefault="00292BEF" w:rsidP="00292BEF">
    <w:pPr>
      <w:pStyle w:val="Header"/>
      <w:jc w:val="right"/>
      <w:rPr>
        <w:sz w:val="28"/>
      </w:rPr>
    </w:pPr>
    <w:r w:rsidRPr="00292BEF">
      <w:rPr>
        <w:sz w:val="28"/>
      </w:rPr>
      <w:t>D1 Basic Science</w:t>
    </w:r>
  </w:p>
  <w:p w14:paraId="775DBFB9" w14:textId="77777777" w:rsidR="00292BEF" w:rsidRDefault="00292BEF" w:rsidP="00292BEF">
    <w:pPr>
      <w:pStyle w:val="Header"/>
      <w:jc w:val="right"/>
      <w:rPr>
        <w:sz w:val="28"/>
      </w:rPr>
    </w:pPr>
  </w:p>
  <w:p w14:paraId="629125D9"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36D78"/>
    <w:rsid w:val="002223D1"/>
    <w:rsid w:val="00246C4B"/>
    <w:rsid w:val="00292BEF"/>
    <w:rsid w:val="003440A0"/>
    <w:rsid w:val="006B50F8"/>
    <w:rsid w:val="007B6610"/>
    <w:rsid w:val="00907D43"/>
    <w:rsid w:val="009A1A8D"/>
    <w:rsid w:val="009E5F3C"/>
    <w:rsid w:val="00A15782"/>
    <w:rsid w:val="00A852DE"/>
    <w:rsid w:val="00B50056"/>
    <w:rsid w:val="00C210C9"/>
    <w:rsid w:val="00CA07DB"/>
    <w:rsid w:val="00CA1BEB"/>
    <w:rsid w:val="00CC224E"/>
    <w:rsid w:val="00DF1FAB"/>
    <w:rsid w:val="00F3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1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F34B83265EAD0643BC7C81900BA6B570"/>
        <w:category>
          <w:name w:val="General"/>
          <w:gallery w:val="placeholder"/>
        </w:category>
        <w:types>
          <w:type w:val="bbPlcHdr"/>
        </w:types>
        <w:behaviors>
          <w:behavior w:val="content"/>
        </w:behaviors>
        <w:guid w:val="{EFC154CA-1030-1C49-BE8B-8B8B105B09E0}"/>
      </w:docPartPr>
      <w:docPartBody>
        <w:p w:rsidR="009932FE" w:rsidRDefault="003A4A63" w:rsidP="003A4A63">
          <w:pPr>
            <w:pStyle w:val="F34B83265EAD0643BC7C81900BA6B57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F"/>
    <w:rsid w:val="0001103E"/>
    <w:rsid w:val="00080ED1"/>
    <w:rsid w:val="002F217F"/>
    <w:rsid w:val="00347B69"/>
    <w:rsid w:val="003A4A63"/>
    <w:rsid w:val="0047423F"/>
    <w:rsid w:val="0064749E"/>
    <w:rsid w:val="008806B5"/>
    <w:rsid w:val="009932FE"/>
    <w:rsid w:val="009D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A63"/>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 w:type="paragraph" w:customStyle="1" w:styleId="F34B83265EAD0643BC7C81900BA6B570">
    <w:name w:val="F34B83265EAD0643BC7C81900BA6B570"/>
    <w:rsid w:val="003A4A63"/>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A63"/>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 w:type="paragraph" w:customStyle="1" w:styleId="F34B83265EAD0643BC7C81900BA6B570">
    <w:name w:val="F34B83265EAD0643BC7C81900BA6B570"/>
    <w:rsid w:val="003A4A6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Mustak Vohra</cp:lastModifiedBy>
  <cp:revision>7</cp:revision>
  <dcterms:created xsi:type="dcterms:W3CDTF">2020-09-26T21:18:00Z</dcterms:created>
  <dcterms:modified xsi:type="dcterms:W3CDTF">2020-09-26T23:43:00Z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