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41727E5A" w14:textId="77777777" w:rsidTr="00292BEF">
        <w:tc>
          <w:tcPr>
            <w:tcW w:w="9576" w:type="dxa"/>
          </w:tcPr>
          <w:p w14:paraId="4AA1EF9F" w14:textId="77777777" w:rsidR="009E5F3C" w:rsidRPr="00CA07DB" w:rsidRDefault="009E5F3C" w:rsidP="009E5F3C">
            <w:pPr>
              <w:rPr>
                <w:b/>
              </w:rPr>
            </w:pPr>
            <w:r w:rsidRPr="00CA07DB">
              <w:rPr>
                <w:b/>
              </w:rPr>
              <w:t>Name:</w:t>
            </w:r>
          </w:p>
        </w:tc>
      </w:tr>
      <w:tr w:rsidR="009E5F3C" w14:paraId="4A52CF11" w14:textId="77777777" w:rsidTr="00292BEF">
        <w:sdt>
          <w:sdtPr>
            <w:id w:val="-1616523060"/>
            <w:placeholder>
              <w:docPart w:val="02972703BAF4453BA63C937D54134515"/>
            </w:placeholder>
          </w:sdtPr>
          <w:sdtEndPr/>
          <w:sdtContent>
            <w:tc>
              <w:tcPr>
                <w:tcW w:w="9576" w:type="dxa"/>
              </w:tcPr>
              <w:p w14:paraId="6066297F" w14:textId="14BEDA0A" w:rsidR="009E5F3C" w:rsidRDefault="00B9710A" w:rsidP="00AD0B2B">
                <w:proofErr w:type="spellStart"/>
                <w:r>
                  <w:t>Grigory</w:t>
                </w:r>
                <w:proofErr w:type="spellEnd"/>
                <w:r>
                  <w:t xml:space="preserve"> Tokarev</w:t>
                </w:r>
              </w:p>
            </w:tc>
          </w:sdtContent>
        </w:sdt>
      </w:tr>
      <w:tr w:rsidR="009E5F3C" w14:paraId="29F4055B" w14:textId="77777777" w:rsidTr="00292BEF">
        <w:tc>
          <w:tcPr>
            <w:tcW w:w="9576" w:type="dxa"/>
          </w:tcPr>
          <w:p w14:paraId="65DEA886" w14:textId="77777777" w:rsidR="009E5F3C" w:rsidRPr="00CA07DB" w:rsidRDefault="009E5F3C" w:rsidP="00292BEF">
            <w:pPr>
              <w:rPr>
                <w:b/>
              </w:rPr>
            </w:pPr>
            <w:r>
              <w:rPr>
                <w:b/>
              </w:rPr>
              <w:t>Group</w:t>
            </w:r>
            <w:r w:rsidRPr="00CA07DB">
              <w:rPr>
                <w:b/>
              </w:rPr>
              <w:t>:</w:t>
            </w:r>
          </w:p>
        </w:tc>
      </w:tr>
      <w:tr w:rsidR="009E5F3C" w14:paraId="341232A7" w14:textId="77777777" w:rsidTr="00292BEF">
        <w:sdt>
          <w:sdtPr>
            <w:id w:val="-1249565243"/>
            <w:placeholder>
              <w:docPart w:val="6CE4961570204F4694FFE78BC98DD887"/>
            </w:placeholder>
          </w:sdtPr>
          <w:sdtEndPr/>
          <w:sdtContent>
            <w:tc>
              <w:tcPr>
                <w:tcW w:w="9576" w:type="dxa"/>
              </w:tcPr>
              <w:p w14:paraId="117E4463" w14:textId="578BF2B0" w:rsidR="009E5F3C" w:rsidRDefault="00B9710A" w:rsidP="00CA07DB">
                <w:r>
                  <w:t>6A-3</w:t>
                </w:r>
              </w:p>
            </w:tc>
          </w:sdtContent>
        </w:sdt>
      </w:tr>
      <w:tr w:rsidR="009E5F3C" w14:paraId="3436A758" w14:textId="77777777" w:rsidTr="00292BEF">
        <w:tc>
          <w:tcPr>
            <w:tcW w:w="9576" w:type="dxa"/>
          </w:tcPr>
          <w:p w14:paraId="392DFC59" w14:textId="77777777" w:rsidR="009E5F3C" w:rsidRPr="00CA07DB" w:rsidRDefault="009E5F3C" w:rsidP="009E5F3C">
            <w:pPr>
              <w:rPr>
                <w:b/>
              </w:rPr>
            </w:pPr>
            <w:r>
              <w:rPr>
                <w:b/>
              </w:rPr>
              <w:t>Basic Science Question</w:t>
            </w:r>
            <w:r w:rsidRPr="00CA07DB">
              <w:rPr>
                <w:b/>
              </w:rPr>
              <w:t>:</w:t>
            </w:r>
          </w:p>
        </w:tc>
      </w:tr>
      <w:tr w:rsidR="009E5F3C" w14:paraId="3E17C9D1" w14:textId="77777777" w:rsidTr="00292BEF">
        <w:sdt>
          <w:sdtPr>
            <w:id w:val="1729411323"/>
            <w:placeholder>
              <w:docPart w:val="C2815E99CDA84C31B81ABC34C42C3183"/>
            </w:placeholder>
          </w:sdtPr>
          <w:sdtEndPr/>
          <w:sdtContent>
            <w:tc>
              <w:tcPr>
                <w:tcW w:w="9576" w:type="dxa"/>
              </w:tcPr>
              <w:p w14:paraId="2FBE999C" w14:textId="2F9906D3" w:rsidR="009E5F3C" w:rsidRDefault="00B9710A" w:rsidP="00AD0B2B">
                <w:r>
                  <w:t>What are calcium channel blockers?</w:t>
                </w:r>
              </w:p>
            </w:tc>
          </w:sdtContent>
        </w:sdt>
      </w:tr>
      <w:tr w:rsidR="009E5F3C" w14:paraId="4F8FC20A" w14:textId="77777777" w:rsidTr="00292BEF">
        <w:tc>
          <w:tcPr>
            <w:tcW w:w="9576" w:type="dxa"/>
          </w:tcPr>
          <w:p w14:paraId="31A63017" w14:textId="77777777" w:rsidR="009E5F3C" w:rsidRPr="00CA07DB" w:rsidRDefault="009E5F3C" w:rsidP="00292BEF">
            <w:pPr>
              <w:rPr>
                <w:b/>
              </w:rPr>
            </w:pPr>
            <w:r>
              <w:rPr>
                <w:b/>
              </w:rPr>
              <w:t>Report</w:t>
            </w:r>
            <w:r w:rsidRPr="00CA07DB">
              <w:rPr>
                <w:b/>
              </w:rPr>
              <w:t>:</w:t>
            </w:r>
          </w:p>
        </w:tc>
      </w:tr>
      <w:tr w:rsidR="009E5F3C" w14:paraId="68627D9A" w14:textId="77777777" w:rsidTr="00292BEF">
        <w:sdt>
          <w:sdtPr>
            <w:id w:val="-343781582"/>
            <w:placeholder>
              <w:docPart w:val="2F8D231325654E9AB46B3D49F60F909D"/>
            </w:placeholder>
          </w:sdtPr>
          <w:sdtEndPr/>
          <w:sdtContent>
            <w:tc>
              <w:tcPr>
                <w:tcW w:w="9576" w:type="dxa"/>
              </w:tcPr>
              <w:p w14:paraId="59716E87" w14:textId="1689E1AB" w:rsidR="00EE2928" w:rsidRDefault="00EE2928" w:rsidP="00EE2928">
                <w:r>
                  <w:t>Calcium plays an important role in muscle contraction. When a nerve impulse reaches neuromuscular junction on a muscle cell it causes ACH to be released from the axon to the receptors on the sarcolemma.</w:t>
                </w:r>
              </w:p>
              <w:p w14:paraId="42A307AE" w14:textId="77777777" w:rsidR="00EE2928" w:rsidRDefault="00EE2928" w:rsidP="00EE2928"/>
              <w:p w14:paraId="6FAA23E8" w14:textId="0013A4D0" w:rsidR="00EE2928" w:rsidRDefault="00EE2928" w:rsidP="00EE2928">
                <w:r>
                  <w:t>This results in depolarization allowing sodium Ions into the muscle cell which will cause depolarization.</w:t>
                </w:r>
              </w:p>
              <w:p w14:paraId="0CA65F1C" w14:textId="77777777" w:rsidR="00EE2928" w:rsidRDefault="00EE2928" w:rsidP="00EE2928"/>
              <w:p w14:paraId="6D306693" w14:textId="7FE58379" w:rsidR="00EE2928" w:rsidRDefault="00EE2928" w:rsidP="00EE2928">
                <w:r>
                  <w:t xml:space="preserve">Depolarization will open calcium </w:t>
                </w:r>
                <w:proofErr w:type="spellStart"/>
                <w:r>
                  <w:t>volted</w:t>
                </w:r>
                <w:proofErr w:type="spellEnd"/>
                <w:r>
                  <w:t xml:space="preserve"> channels which will trigger the release of Calcium from the Sarcoplasmic reticulum. Increased calcium levels bind to troponin which removes tropomyosin from actin. Myosin binds with actin to begin the contraction. </w:t>
                </w:r>
              </w:p>
              <w:p w14:paraId="22F1C826" w14:textId="77777777" w:rsidR="000B70AD" w:rsidRDefault="000B70AD" w:rsidP="00EE2928"/>
              <w:p w14:paraId="74DC19CC" w14:textId="309811C7" w:rsidR="00EE2928" w:rsidRDefault="00EE2928" w:rsidP="00EE2928">
                <w:r>
                  <w:t xml:space="preserve">Calcium channel blockers are used relax muscles or blood vessels with the aim of decreasing blood pressure. They bind to calcium </w:t>
                </w:r>
                <w:proofErr w:type="spellStart"/>
                <w:r>
                  <w:t>volted</w:t>
                </w:r>
                <w:proofErr w:type="spellEnd"/>
                <w:r>
                  <w:t xml:space="preserve"> channels to prevent the movement of extracellular calcium inside the cell. This will prevent the release of further Calcium from sarcoplasmic reticulum.</w:t>
                </w:r>
              </w:p>
              <w:p w14:paraId="54EECD11" w14:textId="77777777" w:rsidR="000B70AD" w:rsidRDefault="000B70AD" w:rsidP="00EE2928"/>
              <w:p w14:paraId="3AD6A5D0" w14:textId="77777777" w:rsidR="00EE2928" w:rsidRDefault="00EE2928" w:rsidP="00EE2928">
                <w:r>
                  <w:t xml:space="preserve">Thus, because calcium stimulates muscle contraction, the more calcium available, the more the blood vessels narrow. The less calcium available, means the blood vessels are more relaxed. </w:t>
                </w:r>
              </w:p>
              <w:p w14:paraId="5913D1BF" w14:textId="57A3FC65" w:rsidR="009E5F3C" w:rsidRDefault="009E5F3C" w:rsidP="00292BEF"/>
            </w:tc>
          </w:sdtContent>
        </w:sdt>
      </w:tr>
      <w:tr w:rsidR="009E5F3C" w14:paraId="3DA6B04D" w14:textId="77777777" w:rsidTr="00292BEF">
        <w:tc>
          <w:tcPr>
            <w:tcW w:w="9576" w:type="dxa"/>
          </w:tcPr>
          <w:p w14:paraId="25796865" w14:textId="77777777" w:rsidR="009E5F3C" w:rsidRPr="00CA07DB" w:rsidRDefault="009E5F3C" w:rsidP="009E5F3C">
            <w:pPr>
              <w:rPr>
                <w:b/>
              </w:rPr>
            </w:pPr>
            <w:r w:rsidRPr="00CA07DB">
              <w:rPr>
                <w:b/>
              </w:rPr>
              <w:t>R</w:t>
            </w:r>
            <w:r>
              <w:rPr>
                <w:b/>
              </w:rPr>
              <w:t>eferences</w:t>
            </w:r>
            <w:r w:rsidRPr="00CA07DB">
              <w:rPr>
                <w:b/>
              </w:rPr>
              <w:t>:</w:t>
            </w:r>
          </w:p>
        </w:tc>
      </w:tr>
      <w:tr w:rsidR="009E5F3C" w14:paraId="5811952D" w14:textId="77777777" w:rsidTr="00292BEF">
        <w:sdt>
          <w:sdtPr>
            <w:id w:val="212933590"/>
            <w:placeholder>
              <w:docPart w:val="C4991867720F49C19930584789DA5267"/>
            </w:placeholder>
          </w:sdtPr>
          <w:sdtEndPr/>
          <w:sdtContent>
            <w:tc>
              <w:tcPr>
                <w:tcW w:w="9576" w:type="dxa"/>
              </w:tcPr>
              <w:p w14:paraId="55FF587D" w14:textId="77777777" w:rsidR="0076522A" w:rsidRPr="0076522A" w:rsidRDefault="0076522A" w:rsidP="0076522A">
                <w:pPr>
                  <w:numPr>
                    <w:ilvl w:val="0"/>
                    <w:numId w:val="1"/>
                  </w:numPr>
                </w:pPr>
                <w:r w:rsidRPr="0076522A">
                  <w:t xml:space="preserve">McKeever, R. (2020, July 10). Calcium Channel Blockers. Retrieved September 26, 2020, from </w:t>
                </w:r>
                <w:hyperlink r:id="rId11" w:history="1">
                  <w:r w:rsidRPr="0076522A">
                    <w:rPr>
                      <w:rStyle w:val="Hyperlink"/>
                    </w:rPr>
                    <w:t>https://www.ncbi.nlm.nih.gov/books/NBK482473</w:t>
                  </w:r>
                </w:hyperlink>
              </w:p>
              <w:p w14:paraId="3FF294BE" w14:textId="77777777" w:rsidR="0076522A" w:rsidRPr="0076522A" w:rsidRDefault="0076522A" w:rsidP="0076522A">
                <w:pPr>
                  <w:numPr>
                    <w:ilvl w:val="0"/>
                    <w:numId w:val="1"/>
                  </w:numPr>
                </w:pPr>
                <w:proofErr w:type="spellStart"/>
                <w:r w:rsidRPr="0076522A">
                  <w:t>Alahamd</w:t>
                </w:r>
                <w:proofErr w:type="spellEnd"/>
                <w:r w:rsidRPr="0076522A">
                  <w:t xml:space="preserve">, Y., </w:t>
                </w:r>
                <w:proofErr w:type="spellStart"/>
                <w:r w:rsidRPr="0076522A">
                  <w:t>Swehli</w:t>
                </w:r>
                <w:proofErr w:type="spellEnd"/>
                <w:r w:rsidRPr="0076522A">
                  <w:t xml:space="preserve">, H., Rahhal, A., Sardar, S., Elhassan, M., </w:t>
                </w:r>
                <w:proofErr w:type="spellStart"/>
                <w:r w:rsidRPr="0076522A">
                  <w:t>Alsamel</w:t>
                </w:r>
                <w:proofErr w:type="spellEnd"/>
                <w:r w:rsidRPr="0076522A">
                  <w:t>, S., &amp; Ibrahim, O. (2020, May 13). Calcium Channel Blockers. Retrieved September 26, 2020, from https://www.intechopen.com/books/new-insight-into-cerebrovascular-diseases-an-updated-comprehensive-review/calcium-channel-blockers</w:t>
                </w:r>
              </w:p>
              <w:p w14:paraId="3EC649FF" w14:textId="584114FD" w:rsidR="009E5F3C" w:rsidRDefault="009E5F3C" w:rsidP="00292BEF"/>
            </w:tc>
          </w:sdtContent>
        </w:sdt>
      </w:tr>
    </w:tbl>
    <w:p w14:paraId="3594BB83" w14:textId="77777777" w:rsidR="00DF1FAB" w:rsidRPr="00292BEF" w:rsidRDefault="00DF1FAB" w:rsidP="00292BEF"/>
    <w:sectPr w:rsidR="00DF1FAB" w:rsidRPr="00292BE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DACE4" w14:textId="77777777" w:rsidR="00055340" w:rsidRDefault="00055340" w:rsidP="00292BEF">
      <w:r>
        <w:separator/>
      </w:r>
    </w:p>
  </w:endnote>
  <w:endnote w:type="continuationSeparator" w:id="0">
    <w:p w14:paraId="25C4755C" w14:textId="77777777" w:rsidR="00055340" w:rsidRDefault="00055340"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DF31C" w14:textId="77777777" w:rsidR="00055340" w:rsidRDefault="00055340" w:rsidP="00292BEF">
      <w:r>
        <w:separator/>
      </w:r>
    </w:p>
  </w:footnote>
  <w:footnote w:type="continuationSeparator" w:id="0">
    <w:p w14:paraId="67918277" w14:textId="77777777" w:rsidR="00055340" w:rsidRDefault="00055340"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17C27" w14:textId="77777777" w:rsidR="00292BEF" w:rsidRPr="00292BEF" w:rsidRDefault="00292BEF" w:rsidP="00292BEF">
    <w:pPr>
      <w:pStyle w:val="Header"/>
      <w:jc w:val="right"/>
      <w:rPr>
        <w:sz w:val="28"/>
      </w:rPr>
    </w:pPr>
    <w:r w:rsidRPr="00292BEF">
      <w:rPr>
        <w:sz w:val="28"/>
      </w:rPr>
      <w:t>MUSoD Rounds</w:t>
    </w:r>
  </w:p>
  <w:p w14:paraId="4494AA27" w14:textId="77777777" w:rsidR="00292BEF" w:rsidRDefault="00292BEF" w:rsidP="00292BEF">
    <w:pPr>
      <w:pStyle w:val="Header"/>
      <w:jc w:val="right"/>
      <w:rPr>
        <w:sz w:val="28"/>
      </w:rPr>
    </w:pPr>
    <w:r w:rsidRPr="00292BEF">
      <w:rPr>
        <w:sz w:val="28"/>
      </w:rPr>
      <w:t>D1 Basic Science</w:t>
    </w:r>
  </w:p>
  <w:p w14:paraId="165066AC" w14:textId="77777777" w:rsidR="00292BEF" w:rsidRDefault="00292BEF" w:rsidP="00292BEF">
    <w:pPr>
      <w:pStyle w:val="Header"/>
      <w:jc w:val="right"/>
      <w:rPr>
        <w:sz w:val="28"/>
      </w:rPr>
    </w:pPr>
  </w:p>
  <w:p w14:paraId="257F996C"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1634E0"/>
    <w:multiLevelType w:val="hybridMultilevel"/>
    <w:tmpl w:val="46161FE2"/>
    <w:lvl w:ilvl="0" w:tplc="A9362DD2">
      <w:start w:val="1"/>
      <w:numFmt w:val="decimal"/>
      <w:lvlText w:val="%1."/>
      <w:lvlJc w:val="left"/>
      <w:pPr>
        <w:tabs>
          <w:tab w:val="num" w:pos="720"/>
        </w:tabs>
        <w:ind w:left="720" w:hanging="360"/>
      </w:pPr>
    </w:lvl>
    <w:lvl w:ilvl="1" w:tplc="2996D5AC" w:tentative="1">
      <w:start w:val="1"/>
      <w:numFmt w:val="decimal"/>
      <w:lvlText w:val="%2."/>
      <w:lvlJc w:val="left"/>
      <w:pPr>
        <w:tabs>
          <w:tab w:val="num" w:pos="1440"/>
        </w:tabs>
        <w:ind w:left="1440" w:hanging="360"/>
      </w:pPr>
    </w:lvl>
    <w:lvl w:ilvl="2" w:tplc="D9762A2C" w:tentative="1">
      <w:start w:val="1"/>
      <w:numFmt w:val="decimal"/>
      <w:lvlText w:val="%3."/>
      <w:lvlJc w:val="left"/>
      <w:pPr>
        <w:tabs>
          <w:tab w:val="num" w:pos="2160"/>
        </w:tabs>
        <w:ind w:left="2160" w:hanging="360"/>
      </w:pPr>
    </w:lvl>
    <w:lvl w:ilvl="3" w:tplc="3CBC70AE" w:tentative="1">
      <w:start w:val="1"/>
      <w:numFmt w:val="decimal"/>
      <w:lvlText w:val="%4."/>
      <w:lvlJc w:val="left"/>
      <w:pPr>
        <w:tabs>
          <w:tab w:val="num" w:pos="2880"/>
        </w:tabs>
        <w:ind w:left="2880" w:hanging="360"/>
      </w:pPr>
    </w:lvl>
    <w:lvl w:ilvl="4" w:tplc="242AB650" w:tentative="1">
      <w:start w:val="1"/>
      <w:numFmt w:val="decimal"/>
      <w:lvlText w:val="%5."/>
      <w:lvlJc w:val="left"/>
      <w:pPr>
        <w:tabs>
          <w:tab w:val="num" w:pos="3600"/>
        </w:tabs>
        <w:ind w:left="3600" w:hanging="360"/>
      </w:pPr>
    </w:lvl>
    <w:lvl w:ilvl="5" w:tplc="A0BAA4E2" w:tentative="1">
      <w:start w:val="1"/>
      <w:numFmt w:val="decimal"/>
      <w:lvlText w:val="%6."/>
      <w:lvlJc w:val="left"/>
      <w:pPr>
        <w:tabs>
          <w:tab w:val="num" w:pos="4320"/>
        </w:tabs>
        <w:ind w:left="4320" w:hanging="360"/>
      </w:pPr>
    </w:lvl>
    <w:lvl w:ilvl="6" w:tplc="2102CAC4" w:tentative="1">
      <w:start w:val="1"/>
      <w:numFmt w:val="decimal"/>
      <w:lvlText w:val="%7."/>
      <w:lvlJc w:val="left"/>
      <w:pPr>
        <w:tabs>
          <w:tab w:val="num" w:pos="5040"/>
        </w:tabs>
        <w:ind w:left="5040" w:hanging="360"/>
      </w:pPr>
    </w:lvl>
    <w:lvl w:ilvl="7" w:tplc="72EE6DD4" w:tentative="1">
      <w:start w:val="1"/>
      <w:numFmt w:val="decimal"/>
      <w:lvlText w:val="%8."/>
      <w:lvlJc w:val="left"/>
      <w:pPr>
        <w:tabs>
          <w:tab w:val="num" w:pos="5760"/>
        </w:tabs>
        <w:ind w:left="5760" w:hanging="360"/>
      </w:pPr>
    </w:lvl>
    <w:lvl w:ilvl="8" w:tplc="EDD6D9C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4057F"/>
    <w:rsid w:val="00055340"/>
    <w:rsid w:val="000B70AD"/>
    <w:rsid w:val="002223D1"/>
    <w:rsid w:val="00246C4B"/>
    <w:rsid w:val="00292BEF"/>
    <w:rsid w:val="003440A0"/>
    <w:rsid w:val="006B50F8"/>
    <w:rsid w:val="0076522A"/>
    <w:rsid w:val="007B6610"/>
    <w:rsid w:val="009E5F3C"/>
    <w:rsid w:val="00B50056"/>
    <w:rsid w:val="00B9710A"/>
    <w:rsid w:val="00CA07DB"/>
    <w:rsid w:val="00CA1BEB"/>
    <w:rsid w:val="00DF1FAB"/>
    <w:rsid w:val="00EE2928"/>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4D83"/>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76522A"/>
    <w:pPr>
      <w:widowControl/>
      <w:ind w:left="720"/>
      <w:contextualSpacing/>
    </w:pPr>
    <w:rPr>
      <w:snapToGrid/>
      <w:szCs w:val="24"/>
    </w:rPr>
  </w:style>
  <w:style w:type="character" w:styleId="Hyperlink">
    <w:name w:val="Hyperlink"/>
    <w:basedOn w:val="DefaultParagraphFont"/>
    <w:uiPriority w:val="99"/>
    <w:unhideWhenUsed/>
    <w:locked/>
    <w:rsid w:val="0076522A"/>
    <w:rPr>
      <w:color w:val="0000FF" w:themeColor="hyperlink"/>
      <w:u w:val="single"/>
    </w:rPr>
  </w:style>
  <w:style w:type="character" w:styleId="UnresolvedMention">
    <w:name w:val="Unresolved Mention"/>
    <w:basedOn w:val="DefaultParagraphFont"/>
    <w:uiPriority w:val="99"/>
    <w:semiHidden/>
    <w:unhideWhenUsed/>
    <w:rsid w:val="00765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43172">
      <w:bodyDiv w:val="1"/>
      <w:marLeft w:val="0"/>
      <w:marRight w:val="0"/>
      <w:marTop w:val="0"/>
      <w:marBottom w:val="0"/>
      <w:divBdr>
        <w:top w:val="none" w:sz="0" w:space="0" w:color="auto"/>
        <w:left w:val="none" w:sz="0" w:space="0" w:color="auto"/>
        <w:bottom w:val="none" w:sz="0" w:space="0" w:color="auto"/>
        <w:right w:val="none" w:sz="0" w:space="0" w:color="auto"/>
      </w:divBdr>
      <w:divsChild>
        <w:div w:id="1795174384">
          <w:marLeft w:val="360"/>
          <w:marRight w:val="0"/>
          <w:marTop w:val="200"/>
          <w:marBottom w:val="0"/>
          <w:divBdr>
            <w:top w:val="none" w:sz="0" w:space="0" w:color="auto"/>
            <w:left w:val="none" w:sz="0" w:space="0" w:color="auto"/>
            <w:bottom w:val="none" w:sz="0" w:space="0" w:color="auto"/>
            <w:right w:val="none" w:sz="0" w:space="0" w:color="auto"/>
          </w:divBdr>
        </w:div>
        <w:div w:id="1514029151">
          <w:marLeft w:val="360"/>
          <w:marRight w:val="0"/>
          <w:marTop w:val="200"/>
          <w:marBottom w:val="0"/>
          <w:divBdr>
            <w:top w:val="none" w:sz="0" w:space="0" w:color="auto"/>
            <w:left w:val="none" w:sz="0" w:space="0" w:color="auto"/>
            <w:bottom w:val="none" w:sz="0" w:space="0" w:color="auto"/>
            <w:right w:val="none" w:sz="0" w:space="0" w:color="auto"/>
          </w:divBdr>
        </w:div>
      </w:divsChild>
    </w:div>
    <w:div w:id="20595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books/NBK48247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A34E8C"/>
    <w:rsid w:val="00D6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Greg Tokarev</cp:lastModifiedBy>
  <cp:revision>5</cp:revision>
  <dcterms:created xsi:type="dcterms:W3CDTF">2020-09-23T01:42:00Z</dcterms:created>
  <dcterms:modified xsi:type="dcterms:W3CDTF">2020-09-30T04:51:00Z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