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9354"/>
      </w:tblGrid>
      <w:tr w:rsidR="009E5F3C" w14:paraId="12BBDA68" w14:textId="77777777" w:rsidTr="00292BEF">
        <w:tc>
          <w:tcPr>
            <w:tcW w:w="9576" w:type="dxa"/>
          </w:tcPr>
          <w:p w14:paraId="2917D7BB" w14:textId="77777777" w:rsidR="009E5F3C" w:rsidRPr="00CA07DB" w:rsidRDefault="009E5F3C" w:rsidP="009E5F3C">
            <w:pPr>
              <w:rPr>
                <w:b/>
              </w:rPr>
            </w:pPr>
            <w:r w:rsidRPr="00CA07DB">
              <w:rPr>
                <w:b/>
              </w:rPr>
              <w:t>Name:</w:t>
            </w:r>
          </w:p>
        </w:tc>
      </w:tr>
      <w:tr w:rsidR="009E5F3C" w14:paraId="3477EF92" w14:textId="77777777" w:rsidTr="00292BEF">
        <w:sdt>
          <w:sdtPr>
            <w:id w:val="-1616523060"/>
            <w:placeholder>
              <w:docPart w:val="02972703BAF4453BA63C937D54134515"/>
            </w:placeholder>
          </w:sdtPr>
          <w:sdtEndPr/>
          <w:sdtContent>
            <w:tc>
              <w:tcPr>
                <w:tcW w:w="9576" w:type="dxa"/>
              </w:tcPr>
              <w:p w14:paraId="4BB68778" w14:textId="584EA73D" w:rsidR="009E5F3C" w:rsidRDefault="009D7E00" w:rsidP="00AD0B2B">
                <w:r>
                  <w:t>Brady Sarauer</w:t>
                </w:r>
              </w:p>
            </w:tc>
          </w:sdtContent>
        </w:sdt>
      </w:tr>
      <w:tr w:rsidR="009E5F3C" w14:paraId="2A0644F1" w14:textId="77777777" w:rsidTr="00292BEF">
        <w:tc>
          <w:tcPr>
            <w:tcW w:w="9576" w:type="dxa"/>
          </w:tcPr>
          <w:p w14:paraId="782E79DE" w14:textId="77777777" w:rsidR="009E5F3C" w:rsidRPr="00CA07DB" w:rsidRDefault="009E5F3C" w:rsidP="00292BEF">
            <w:pPr>
              <w:rPr>
                <w:b/>
              </w:rPr>
            </w:pPr>
            <w:r>
              <w:rPr>
                <w:b/>
              </w:rPr>
              <w:t>Group</w:t>
            </w:r>
            <w:r w:rsidRPr="00CA07DB">
              <w:rPr>
                <w:b/>
              </w:rPr>
              <w:t>:</w:t>
            </w:r>
          </w:p>
        </w:tc>
      </w:tr>
      <w:tr w:rsidR="009E5F3C" w14:paraId="19CC02BB" w14:textId="77777777" w:rsidTr="00292BEF">
        <w:sdt>
          <w:sdtPr>
            <w:id w:val="-1249565243"/>
            <w:placeholder>
              <w:docPart w:val="6CE4961570204F4694FFE78BC98DD887"/>
            </w:placeholder>
          </w:sdtPr>
          <w:sdtEndPr/>
          <w:sdtContent>
            <w:tc>
              <w:tcPr>
                <w:tcW w:w="9576" w:type="dxa"/>
              </w:tcPr>
              <w:p w14:paraId="4D8F9ECD" w14:textId="4BF95DAE" w:rsidR="009E5F3C" w:rsidRDefault="009D7E00" w:rsidP="00CA07DB">
                <w:r>
                  <w:t>5B-4</w:t>
                </w:r>
              </w:p>
            </w:tc>
          </w:sdtContent>
        </w:sdt>
      </w:tr>
      <w:tr w:rsidR="009E5F3C" w14:paraId="6139127D" w14:textId="77777777" w:rsidTr="00292BEF">
        <w:tc>
          <w:tcPr>
            <w:tcW w:w="9576" w:type="dxa"/>
          </w:tcPr>
          <w:p w14:paraId="429174C2" w14:textId="77777777" w:rsidR="009E5F3C" w:rsidRPr="00CA07DB" w:rsidRDefault="009E5F3C" w:rsidP="009E5F3C">
            <w:pPr>
              <w:rPr>
                <w:b/>
              </w:rPr>
            </w:pPr>
            <w:r>
              <w:rPr>
                <w:b/>
              </w:rPr>
              <w:t>Basic Science Question</w:t>
            </w:r>
            <w:r w:rsidRPr="00CA07DB">
              <w:rPr>
                <w:b/>
              </w:rPr>
              <w:t>:</w:t>
            </w:r>
          </w:p>
        </w:tc>
      </w:tr>
      <w:tr w:rsidR="009E5F3C" w14:paraId="0C17284E" w14:textId="77777777" w:rsidTr="00292BEF">
        <w:sdt>
          <w:sdtPr>
            <w:id w:val="1729411323"/>
            <w:placeholder>
              <w:docPart w:val="C2815E99CDA84C31B81ABC34C42C3183"/>
            </w:placeholder>
          </w:sdtPr>
          <w:sdtEndPr/>
          <w:sdtContent>
            <w:tc>
              <w:tcPr>
                <w:tcW w:w="9576" w:type="dxa"/>
              </w:tcPr>
              <w:p w14:paraId="65872158" w14:textId="4E337336" w:rsidR="009E5F3C" w:rsidRDefault="009D7E00" w:rsidP="00AD0B2B">
                <w:r>
                  <w:t>What is a custom abutment</w:t>
                </w:r>
              </w:p>
            </w:tc>
          </w:sdtContent>
        </w:sdt>
      </w:tr>
      <w:tr w:rsidR="009E5F3C" w14:paraId="00539D88" w14:textId="77777777" w:rsidTr="00292BEF">
        <w:tc>
          <w:tcPr>
            <w:tcW w:w="9576" w:type="dxa"/>
          </w:tcPr>
          <w:p w14:paraId="6F71EB0F" w14:textId="77777777" w:rsidR="009E5F3C" w:rsidRPr="00CA07DB" w:rsidRDefault="009E5F3C" w:rsidP="00292BEF">
            <w:pPr>
              <w:rPr>
                <w:b/>
              </w:rPr>
            </w:pPr>
            <w:r>
              <w:rPr>
                <w:b/>
              </w:rPr>
              <w:t>Report</w:t>
            </w:r>
            <w:r w:rsidRPr="00CA07DB">
              <w:rPr>
                <w:b/>
              </w:rPr>
              <w:t>:</w:t>
            </w:r>
          </w:p>
        </w:tc>
      </w:tr>
      <w:tr w:rsidR="009E5F3C" w14:paraId="7F1634A2" w14:textId="77777777" w:rsidTr="00292BEF">
        <w:sdt>
          <w:sdtPr>
            <w:rPr>
              <w:snapToGrid w:val="0"/>
              <w:szCs w:val="20"/>
            </w:rPr>
            <w:id w:val="-343781582"/>
            <w:placeholder>
              <w:docPart w:val="2F8D231325654E9AB46B3D49F60F909D"/>
            </w:placeholder>
          </w:sdtPr>
          <w:sdtEndPr>
            <w:rPr>
              <w:snapToGrid/>
              <w:szCs w:val="24"/>
            </w:rPr>
          </w:sdtEndPr>
          <w:sdtContent>
            <w:tc>
              <w:tcPr>
                <w:tcW w:w="9576" w:type="dxa"/>
              </w:tcPr>
              <w:p w14:paraId="50B51422" w14:textId="77777777" w:rsidR="00852529" w:rsidRDefault="00852529" w:rsidP="00852529">
                <w:pPr>
                  <w:pStyle w:val="NormalWeb"/>
                  <w:spacing w:before="0" w:beforeAutospacing="0" w:after="0" w:afterAutospacing="0" w:line="480" w:lineRule="auto"/>
                  <w:ind w:firstLine="720"/>
                </w:pPr>
                <w:r>
                  <w:rPr>
                    <w:color w:val="000000"/>
                  </w:rPr>
                  <w:t xml:space="preserve">Dental implants provide a very successful method of replacing missing teeth and restoring function and esthetics in certain cases. In order for one to understand the characteristics and clinical benefits of a custom abutment as part of a dental implant procedure, it is important to be informed on the basic components of an implant. When discussing a single tooth implant, there are three major parts: the implant itself, the abutment, and the visible crown. The prosthesis is </w:t>
                </w:r>
                <w:proofErr w:type="spellStart"/>
                <w:r>
                  <w:rPr>
                    <w:color w:val="000000"/>
                  </w:rPr>
                  <w:t>osseointegrated</w:t>
                </w:r>
                <w:proofErr w:type="spellEnd"/>
                <w:r>
                  <w:rPr>
                    <w:color w:val="000000"/>
                  </w:rPr>
                  <w:t xml:space="preserve"> to the surrounding bone through the threaded implant itself. The abutment is essentially a connection point between the aforementioned implant and the prosthetic crown. </w:t>
                </w:r>
              </w:p>
              <w:p w14:paraId="4DD240D4" w14:textId="77777777" w:rsidR="00852529" w:rsidRDefault="00852529" w:rsidP="00852529">
                <w:pPr>
                  <w:pStyle w:val="NormalWeb"/>
                  <w:spacing w:before="0" w:beforeAutospacing="0" w:after="0" w:afterAutospacing="0" w:line="480" w:lineRule="auto"/>
                  <w:ind w:firstLine="720"/>
                </w:pPr>
                <w:r>
                  <w:rPr>
                    <w:color w:val="000000"/>
                  </w:rPr>
                  <w:t>Abutments can either be classified as stock or custom. The process involving custom abutment creation makes the product slightly more expensive than a prefabricated stock abutment; however, it affords the ability to provide a coronal emergence profile fit to the individual patient. In contrast, the natural gingival contouring is unable to be matched by stock abutments. The matching contour of custom abutments allows for the seating of an esthetic crown and serves a functional process as well, as there is a greater level of soft tissue stability through the utilization of custom abutments when compared to stock abutments. Furthermore, it eases cement clean up during the procedure, which can mitigate the chance of implant failure. For these reasons, custom abutments are the gold standard for single tooth implants, especially in anterior teeth.  </w:t>
                </w:r>
              </w:p>
              <w:p w14:paraId="160DF51C" w14:textId="77777777" w:rsidR="00852529" w:rsidRDefault="00852529" w:rsidP="00852529">
                <w:pPr>
                  <w:pStyle w:val="NormalWeb"/>
                  <w:spacing w:before="0" w:beforeAutospacing="0" w:after="0" w:afterAutospacing="0" w:line="480" w:lineRule="auto"/>
                  <w:ind w:firstLine="720"/>
                </w:pPr>
                <w:r>
                  <w:rPr>
                    <w:color w:val="000000"/>
                  </w:rPr>
                  <w:lastRenderedPageBreak/>
                  <w:t>The ability to develop a custom abutment is reliant on the provider to take a fixed level impression or intraoral scan before sending the case to their lab of choice where CAD/CAM imaging is used to design and develop the abutment. Prior to sending the case to the lab, the provider must decide what material to have the abutment made out of. The two major options are titanium and zirconia abutments. Zirconia holds an esthetic advantage, as it blends with natural tooth coloration. However, studies show that it may not be as strong as titanium. Upon return of the case contents, the provider can screw in the abutment, tighten it with a torque wrench, and cement the crown.</w:t>
                </w:r>
              </w:p>
              <w:p w14:paraId="22CF2048" w14:textId="1C3B3FA3" w:rsidR="009E5F3C" w:rsidRDefault="00852529" w:rsidP="00852529">
                <w:pPr>
                  <w:pStyle w:val="NormalWeb"/>
                  <w:spacing w:before="0" w:beforeAutospacing="0" w:after="0" w:afterAutospacing="0" w:line="480" w:lineRule="auto"/>
                </w:pPr>
                <w:r>
                  <w:rPr>
                    <w:rStyle w:val="apple-tab-span"/>
                    <w:color w:val="000000"/>
                  </w:rPr>
                  <w:tab/>
                </w:r>
                <w:r>
                  <w:rPr>
                    <w:color w:val="000000"/>
                  </w:rPr>
                  <w:t xml:space="preserve">It is clear that implants provide a very esthetic and functional restoration. There are a number of factors that contribute to the overall effectiveness and durability of an implant prosthesis, such as the correct placement of the implant, a proper abutment, and a </w:t>
                </w:r>
                <w:proofErr w:type="spellStart"/>
                <w:r>
                  <w:rPr>
                    <w:color w:val="000000"/>
                  </w:rPr>
                  <w:t>well designed</w:t>
                </w:r>
                <w:proofErr w:type="spellEnd"/>
                <w:r>
                  <w:rPr>
                    <w:color w:val="000000"/>
                  </w:rPr>
                  <w:t xml:space="preserve"> and placed crown. Without all of these functional components, the implant is subject to fracture or failure. This highlights the importance of a custom abutment to fit the patient’s gingival contour.</w:t>
                </w:r>
              </w:p>
            </w:tc>
          </w:sdtContent>
        </w:sdt>
      </w:tr>
      <w:tr w:rsidR="009E5F3C" w14:paraId="78894EBE" w14:textId="77777777" w:rsidTr="00292BEF">
        <w:tc>
          <w:tcPr>
            <w:tcW w:w="9576" w:type="dxa"/>
          </w:tcPr>
          <w:p w14:paraId="11EE2836" w14:textId="77777777" w:rsidR="009E5F3C" w:rsidRPr="00CA07DB" w:rsidRDefault="009E5F3C" w:rsidP="009E5F3C">
            <w:pPr>
              <w:rPr>
                <w:b/>
              </w:rPr>
            </w:pPr>
            <w:r w:rsidRPr="00CA07DB">
              <w:rPr>
                <w:b/>
              </w:rPr>
              <w:lastRenderedPageBreak/>
              <w:t>R</w:t>
            </w:r>
            <w:r>
              <w:rPr>
                <w:b/>
              </w:rPr>
              <w:t>eferences</w:t>
            </w:r>
            <w:r w:rsidRPr="00CA07DB">
              <w:rPr>
                <w:b/>
              </w:rPr>
              <w:t>:</w:t>
            </w:r>
          </w:p>
        </w:tc>
      </w:tr>
      <w:tr w:rsidR="009E5F3C" w14:paraId="56F3850F" w14:textId="77777777" w:rsidTr="00292BEF">
        <w:sdt>
          <w:sdtPr>
            <w:id w:val="212933590"/>
            <w:placeholder>
              <w:docPart w:val="C4991867720F49C19930584789DA5267"/>
            </w:placeholder>
          </w:sdtPr>
          <w:sdtEndPr/>
          <w:sdtContent>
            <w:tc>
              <w:tcPr>
                <w:tcW w:w="9576" w:type="dxa"/>
              </w:tcPr>
              <w:p w14:paraId="4A0D5F63" w14:textId="77777777" w:rsidR="00852529" w:rsidRDefault="00852529" w:rsidP="00852529">
                <w:pPr>
                  <w:pStyle w:val="NormalWeb"/>
                  <w:spacing w:before="0" w:beforeAutospacing="0" w:after="0" w:afterAutospacing="0" w:line="480" w:lineRule="auto"/>
                  <w:ind w:left="720" w:hanging="720"/>
                </w:pPr>
                <w:proofErr w:type="spellStart"/>
                <w:r>
                  <w:rPr>
                    <w:color w:val="000000"/>
                  </w:rPr>
                  <w:t>Bishara</w:t>
                </w:r>
                <w:proofErr w:type="spellEnd"/>
                <w:r>
                  <w:rPr>
                    <w:color w:val="000000"/>
                  </w:rPr>
                  <w:t xml:space="preserve">, M., DDS, Kurtzman, G., DDS, &amp; Krause, E., DDS. (2020). Implant Restorations: Establishing a Proper Emergence Profile. </w:t>
                </w:r>
                <w:r>
                  <w:rPr>
                    <w:i/>
                    <w:iCs/>
                    <w:color w:val="000000"/>
                  </w:rPr>
                  <w:t>Compendium of Continuing Education in Dentistry,</w:t>
                </w:r>
                <w:r>
                  <w:rPr>
                    <w:color w:val="000000"/>
                  </w:rPr>
                  <w:t xml:space="preserve"> </w:t>
                </w:r>
                <w:r>
                  <w:rPr>
                    <w:i/>
                    <w:iCs/>
                    <w:color w:val="000000"/>
                  </w:rPr>
                  <w:t>41</w:t>
                </w:r>
                <w:r>
                  <w:rPr>
                    <w:color w:val="000000"/>
                  </w:rPr>
                  <w:t>(8)</w:t>
                </w:r>
              </w:p>
              <w:p w14:paraId="7E1134C0" w14:textId="77777777" w:rsidR="00852529" w:rsidRDefault="00852529" w:rsidP="00852529">
                <w:pPr>
                  <w:pStyle w:val="NormalWeb"/>
                  <w:spacing w:before="0" w:beforeAutospacing="0" w:after="0" w:afterAutospacing="0" w:line="480" w:lineRule="auto"/>
                  <w:ind w:left="720" w:hanging="720"/>
                </w:pPr>
                <w:r>
                  <w:rPr>
                    <w:color w:val="000000"/>
                  </w:rPr>
                  <w:t xml:space="preserve">Lops D, </w:t>
                </w:r>
                <w:proofErr w:type="spellStart"/>
                <w:r>
                  <w:rPr>
                    <w:color w:val="000000"/>
                  </w:rPr>
                  <w:t>Bressan</w:t>
                </w:r>
                <w:proofErr w:type="spellEnd"/>
                <w:r>
                  <w:rPr>
                    <w:color w:val="000000"/>
                  </w:rPr>
                  <w:t xml:space="preserve"> E, </w:t>
                </w:r>
                <w:proofErr w:type="spellStart"/>
                <w:r>
                  <w:rPr>
                    <w:color w:val="000000"/>
                  </w:rPr>
                  <w:t>Parpaiola</w:t>
                </w:r>
                <w:proofErr w:type="spellEnd"/>
                <w:r>
                  <w:rPr>
                    <w:color w:val="000000"/>
                  </w:rPr>
                  <w:t xml:space="preserve"> A, </w:t>
                </w:r>
                <w:proofErr w:type="spellStart"/>
                <w:r>
                  <w:rPr>
                    <w:color w:val="000000"/>
                  </w:rPr>
                  <w:t>Sbricoli</w:t>
                </w:r>
                <w:proofErr w:type="spellEnd"/>
                <w:r>
                  <w:rPr>
                    <w:color w:val="000000"/>
                  </w:rPr>
                  <w:t xml:space="preserve"> L, </w:t>
                </w:r>
                <w:proofErr w:type="spellStart"/>
                <w:r>
                  <w:rPr>
                    <w:color w:val="000000"/>
                  </w:rPr>
                  <w:t>Cecchinato</w:t>
                </w:r>
                <w:proofErr w:type="spellEnd"/>
                <w:r>
                  <w:rPr>
                    <w:color w:val="000000"/>
                  </w:rPr>
                  <w:t xml:space="preserve"> D, Romeo E. Soft tissues stability of cad-cam and stock abutments in anterior regions: 2-year prospective multicentric cohort study. Clin Oral Implants Res. 2015</w:t>
                </w:r>
                <w:r>
                  <w:rPr>
                    <w:color w:val="FFFFFF"/>
                  </w:rPr>
                  <w:t>.</w:t>
                </w:r>
                <w:r>
                  <w:rPr>
                    <w:color w:val="000000"/>
                  </w:rPr>
                  <w:t>Dec; 26(12):1436-42. </w:t>
                </w:r>
              </w:p>
              <w:p w14:paraId="75219724" w14:textId="77777777" w:rsidR="00852529" w:rsidRDefault="00852529" w:rsidP="00852529">
                <w:pPr>
                  <w:pStyle w:val="NormalWeb"/>
                  <w:spacing w:before="0" w:beforeAutospacing="0" w:after="0" w:afterAutospacing="0" w:line="480" w:lineRule="auto"/>
                  <w:ind w:left="720" w:hanging="720"/>
                </w:pPr>
                <w:proofErr w:type="spellStart"/>
                <w:r>
                  <w:rPr>
                    <w:color w:val="1C1D1E"/>
                    <w:shd w:val="clear" w:color="auto" w:fill="FFFFFF"/>
                  </w:rPr>
                  <w:lastRenderedPageBreak/>
                  <w:t>Parpaiola</w:t>
                </w:r>
                <w:proofErr w:type="spellEnd"/>
                <w:r>
                  <w:rPr>
                    <w:color w:val="1C1D1E"/>
                    <w:shd w:val="clear" w:color="auto" w:fill="FFFFFF"/>
                  </w:rPr>
                  <w:t xml:space="preserve">, A., </w:t>
                </w:r>
                <w:proofErr w:type="spellStart"/>
                <w:r>
                  <w:rPr>
                    <w:color w:val="1C1D1E"/>
                    <w:shd w:val="clear" w:color="auto" w:fill="FFFFFF"/>
                  </w:rPr>
                  <w:t>Sbricoli</w:t>
                </w:r>
                <w:proofErr w:type="spellEnd"/>
                <w:r>
                  <w:rPr>
                    <w:color w:val="1C1D1E"/>
                    <w:shd w:val="clear" w:color="auto" w:fill="FFFFFF"/>
                  </w:rPr>
                  <w:t xml:space="preserve">, L., </w:t>
                </w:r>
                <w:proofErr w:type="spellStart"/>
                <w:r>
                  <w:rPr>
                    <w:color w:val="1C1D1E"/>
                    <w:shd w:val="clear" w:color="auto" w:fill="FFFFFF"/>
                  </w:rPr>
                  <w:t>Guazzo</w:t>
                </w:r>
                <w:proofErr w:type="spellEnd"/>
                <w:r>
                  <w:rPr>
                    <w:color w:val="1C1D1E"/>
                    <w:shd w:val="clear" w:color="auto" w:fill="FFFFFF"/>
                  </w:rPr>
                  <w:t xml:space="preserve">, R., </w:t>
                </w:r>
                <w:proofErr w:type="spellStart"/>
                <w:r>
                  <w:rPr>
                    <w:color w:val="1C1D1E"/>
                    <w:shd w:val="clear" w:color="auto" w:fill="FFFFFF"/>
                  </w:rPr>
                  <w:t>Bressan</w:t>
                </w:r>
                <w:proofErr w:type="spellEnd"/>
                <w:r>
                  <w:rPr>
                    <w:color w:val="1C1D1E"/>
                    <w:shd w:val="clear" w:color="auto" w:fill="FFFFFF"/>
                  </w:rPr>
                  <w:t xml:space="preserve">, E. and Lops, D. (2013), Managing the Peri‐implant Mucosa. J </w:t>
                </w:r>
                <w:proofErr w:type="spellStart"/>
                <w:r>
                  <w:rPr>
                    <w:color w:val="1C1D1E"/>
                    <w:shd w:val="clear" w:color="auto" w:fill="FFFFFF"/>
                  </w:rPr>
                  <w:t>Esthet</w:t>
                </w:r>
                <w:proofErr w:type="spellEnd"/>
                <w:r>
                  <w:rPr>
                    <w:color w:val="1C1D1E"/>
                    <w:shd w:val="clear" w:color="auto" w:fill="FFFFFF"/>
                  </w:rPr>
                  <w:t xml:space="preserve"> </w:t>
                </w:r>
                <w:proofErr w:type="spellStart"/>
                <w:r>
                  <w:rPr>
                    <w:color w:val="1C1D1E"/>
                    <w:shd w:val="clear" w:color="auto" w:fill="FFFFFF"/>
                  </w:rPr>
                  <w:t>Restor</w:t>
                </w:r>
                <w:proofErr w:type="spellEnd"/>
                <w:r>
                  <w:rPr>
                    <w:color w:val="1C1D1E"/>
                    <w:shd w:val="clear" w:color="auto" w:fill="FFFFFF"/>
                  </w:rPr>
                  <w:t xml:space="preserve"> Dent, 25: 317-323. doi:</w:t>
                </w:r>
                <w:hyperlink r:id="rId10" w:history="1">
                  <w:r>
                    <w:rPr>
                      <w:rStyle w:val="Hyperlink"/>
                      <w:color w:val="005274"/>
                    </w:rPr>
                    <w:t>10.1111/jerd.12046</w:t>
                  </w:r>
                </w:hyperlink>
              </w:p>
              <w:p w14:paraId="469ED8E4" w14:textId="65232F35" w:rsidR="009E5F3C" w:rsidRDefault="00852529" w:rsidP="00852529">
                <w:pPr>
                  <w:pStyle w:val="NormalWeb"/>
                  <w:spacing w:before="0" w:beforeAutospacing="0" w:after="0" w:afterAutospacing="0" w:line="480" w:lineRule="auto"/>
                  <w:ind w:left="720" w:hanging="720"/>
                </w:pPr>
                <w:proofErr w:type="spellStart"/>
                <w:r>
                  <w:rPr>
                    <w:color w:val="000000"/>
                  </w:rPr>
                  <w:t>Steigmann</w:t>
                </w:r>
                <w:proofErr w:type="spellEnd"/>
                <w:r>
                  <w:rPr>
                    <w:color w:val="000000"/>
                  </w:rPr>
                  <w:t xml:space="preserve">, M., DDS, </w:t>
                </w:r>
                <w:proofErr w:type="spellStart"/>
                <w:r>
                  <w:rPr>
                    <w:color w:val="000000"/>
                  </w:rPr>
                  <w:t>Monje</w:t>
                </w:r>
                <w:proofErr w:type="spellEnd"/>
                <w:r>
                  <w:rPr>
                    <w:color w:val="000000"/>
                  </w:rPr>
                  <w:t xml:space="preserve">, A., DDS, Chan, H., DDS, MS, &amp; Wang, H., DDS, MS, PhD. (2014). Emergence Profile Design Based on Implant Position in the Esthetic Zone. </w:t>
                </w:r>
                <w:r>
                  <w:rPr>
                    <w:i/>
                    <w:iCs/>
                    <w:color w:val="000000"/>
                  </w:rPr>
                  <w:t>The International Journal of Periodontics &amp; Restorative Dentistry,</w:t>
                </w:r>
                <w:r>
                  <w:rPr>
                    <w:color w:val="000000"/>
                  </w:rPr>
                  <w:t xml:space="preserve"> </w:t>
                </w:r>
                <w:r>
                  <w:rPr>
                    <w:i/>
                    <w:iCs/>
                    <w:color w:val="000000"/>
                  </w:rPr>
                  <w:t>34</w:t>
                </w:r>
                <w:r>
                  <w:rPr>
                    <w:color w:val="000000"/>
                  </w:rPr>
                  <w:t>.</w:t>
                </w:r>
              </w:p>
            </w:tc>
          </w:sdtContent>
        </w:sdt>
      </w:tr>
    </w:tbl>
    <w:p w14:paraId="57446F4F" w14:textId="77777777" w:rsidR="00DF1FAB" w:rsidRPr="00292BEF" w:rsidRDefault="00DF1FAB" w:rsidP="00292BEF"/>
    <w:sectPr w:rsidR="00DF1FAB" w:rsidRPr="00292BEF">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E14F4F" w14:textId="77777777" w:rsidR="00A46071" w:rsidRDefault="00A46071" w:rsidP="00292BEF">
      <w:r>
        <w:separator/>
      </w:r>
    </w:p>
  </w:endnote>
  <w:endnote w:type="continuationSeparator" w:id="0">
    <w:p w14:paraId="67DD4F7D" w14:textId="77777777" w:rsidR="00A46071" w:rsidRDefault="00A46071" w:rsidP="00292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792197" w14:textId="77777777" w:rsidR="00A46071" w:rsidRDefault="00A46071" w:rsidP="00292BEF">
      <w:r>
        <w:separator/>
      </w:r>
    </w:p>
  </w:footnote>
  <w:footnote w:type="continuationSeparator" w:id="0">
    <w:p w14:paraId="1C43C289" w14:textId="77777777" w:rsidR="00A46071" w:rsidRDefault="00A46071" w:rsidP="00292B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AD33F2" w14:textId="77777777" w:rsidR="00292BEF" w:rsidRPr="00292BEF" w:rsidRDefault="00292BEF" w:rsidP="00292BEF">
    <w:pPr>
      <w:pStyle w:val="Header"/>
      <w:jc w:val="right"/>
      <w:rPr>
        <w:sz w:val="28"/>
      </w:rPr>
    </w:pPr>
    <w:r w:rsidRPr="00292BEF">
      <w:rPr>
        <w:sz w:val="28"/>
      </w:rPr>
      <w:t>MUSoD Rounds</w:t>
    </w:r>
  </w:p>
  <w:p w14:paraId="19AE9698" w14:textId="77777777" w:rsidR="00292BEF" w:rsidRDefault="00292BEF" w:rsidP="00292BEF">
    <w:pPr>
      <w:pStyle w:val="Header"/>
      <w:jc w:val="right"/>
      <w:rPr>
        <w:sz w:val="28"/>
      </w:rPr>
    </w:pPr>
    <w:r w:rsidRPr="00292BEF">
      <w:rPr>
        <w:sz w:val="28"/>
      </w:rPr>
      <w:t>D1 Basic Science</w:t>
    </w:r>
  </w:p>
  <w:p w14:paraId="59D40A3A" w14:textId="77777777" w:rsidR="00292BEF" w:rsidRDefault="00292BEF" w:rsidP="00292BEF">
    <w:pPr>
      <w:pStyle w:val="Header"/>
      <w:jc w:val="right"/>
      <w:rPr>
        <w:sz w:val="28"/>
      </w:rPr>
    </w:pPr>
  </w:p>
  <w:p w14:paraId="36993813" w14:textId="77777777" w:rsidR="00292BEF" w:rsidRPr="00292BEF" w:rsidRDefault="00292BEF" w:rsidP="00292BEF">
    <w:pPr>
      <w:pStyle w:val="Header"/>
      <w:jc w:val="right"/>
      <w:rPr>
        <w:sz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BEF"/>
    <w:rsid w:val="00036D78"/>
    <w:rsid w:val="002223D1"/>
    <w:rsid w:val="00246C4B"/>
    <w:rsid w:val="00292BEF"/>
    <w:rsid w:val="003440A0"/>
    <w:rsid w:val="003745F7"/>
    <w:rsid w:val="0040210F"/>
    <w:rsid w:val="00427265"/>
    <w:rsid w:val="006B50F8"/>
    <w:rsid w:val="007B6610"/>
    <w:rsid w:val="00852529"/>
    <w:rsid w:val="008B7A8A"/>
    <w:rsid w:val="009D7E00"/>
    <w:rsid w:val="009E5F3C"/>
    <w:rsid w:val="00A46071"/>
    <w:rsid w:val="00B50056"/>
    <w:rsid w:val="00CA07DB"/>
    <w:rsid w:val="00CA1BEB"/>
    <w:rsid w:val="00DF1FAB"/>
    <w:rsid w:val="00F35049"/>
    <w:rsid w:val="00FE1F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111E7"/>
  <w15:docId w15:val="{3A8BF697-4C1E-4DD4-9567-83D2970C6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2223D1"/>
    <w:pPr>
      <w:widowControl w:val="0"/>
    </w:pPr>
    <w:rPr>
      <w:snapToGrid w:val="0"/>
      <w:sz w:val="24"/>
    </w:rPr>
  </w:style>
  <w:style w:type="paragraph" w:styleId="Heading1">
    <w:name w:val="heading 1"/>
    <w:basedOn w:val="Normal"/>
    <w:next w:val="Normal"/>
    <w:link w:val="Heading1Char"/>
    <w:qFormat/>
    <w:locked/>
    <w:rsid w:val="002223D1"/>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223D1"/>
    <w:rPr>
      <w:rFonts w:ascii="Cambria" w:hAnsi="Cambria"/>
      <w:b/>
      <w:bCs/>
      <w:snapToGrid w:val="0"/>
      <w:kern w:val="32"/>
      <w:sz w:val="32"/>
      <w:szCs w:val="32"/>
    </w:rPr>
  </w:style>
  <w:style w:type="paragraph" w:styleId="NoSpacing">
    <w:name w:val="No Spacing"/>
    <w:uiPriority w:val="1"/>
    <w:qFormat/>
    <w:locked/>
    <w:rsid w:val="002223D1"/>
    <w:pPr>
      <w:widowControl w:val="0"/>
    </w:pPr>
    <w:rPr>
      <w:snapToGrid w:val="0"/>
      <w:sz w:val="24"/>
    </w:rPr>
  </w:style>
  <w:style w:type="paragraph" w:styleId="Header">
    <w:name w:val="header"/>
    <w:basedOn w:val="Normal"/>
    <w:link w:val="HeaderChar"/>
    <w:uiPriority w:val="99"/>
    <w:unhideWhenUsed/>
    <w:locked/>
    <w:rsid w:val="00292BEF"/>
    <w:pPr>
      <w:tabs>
        <w:tab w:val="center" w:pos="4680"/>
        <w:tab w:val="right" w:pos="9360"/>
      </w:tabs>
    </w:pPr>
  </w:style>
  <w:style w:type="character" w:customStyle="1" w:styleId="HeaderChar">
    <w:name w:val="Header Char"/>
    <w:basedOn w:val="DefaultParagraphFont"/>
    <w:link w:val="Header"/>
    <w:uiPriority w:val="99"/>
    <w:rsid w:val="00292BEF"/>
    <w:rPr>
      <w:snapToGrid w:val="0"/>
      <w:sz w:val="24"/>
    </w:rPr>
  </w:style>
  <w:style w:type="paragraph" w:styleId="Footer">
    <w:name w:val="footer"/>
    <w:basedOn w:val="Normal"/>
    <w:link w:val="FooterChar"/>
    <w:uiPriority w:val="99"/>
    <w:unhideWhenUsed/>
    <w:locked/>
    <w:rsid w:val="00292BEF"/>
    <w:pPr>
      <w:tabs>
        <w:tab w:val="center" w:pos="4680"/>
        <w:tab w:val="right" w:pos="9360"/>
      </w:tabs>
    </w:pPr>
  </w:style>
  <w:style w:type="character" w:customStyle="1" w:styleId="FooterChar">
    <w:name w:val="Footer Char"/>
    <w:basedOn w:val="DefaultParagraphFont"/>
    <w:link w:val="Footer"/>
    <w:uiPriority w:val="99"/>
    <w:rsid w:val="00292BEF"/>
    <w:rPr>
      <w:snapToGrid w:val="0"/>
      <w:sz w:val="24"/>
    </w:rPr>
  </w:style>
  <w:style w:type="table" w:styleId="TableGrid">
    <w:name w:val="Table Grid"/>
    <w:basedOn w:val="TableNormal"/>
    <w:uiPriority w:val="59"/>
    <w:locked/>
    <w:rsid w:val="00292B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locked/>
    <w:rsid w:val="00246C4B"/>
    <w:rPr>
      <w:color w:val="808080"/>
    </w:rPr>
  </w:style>
  <w:style w:type="paragraph" w:styleId="BalloonText">
    <w:name w:val="Balloon Text"/>
    <w:basedOn w:val="Normal"/>
    <w:link w:val="BalloonTextChar"/>
    <w:uiPriority w:val="99"/>
    <w:semiHidden/>
    <w:unhideWhenUsed/>
    <w:locked/>
    <w:rsid w:val="00246C4B"/>
    <w:rPr>
      <w:rFonts w:ascii="Tahoma" w:hAnsi="Tahoma" w:cs="Tahoma"/>
      <w:sz w:val="16"/>
      <w:szCs w:val="16"/>
    </w:rPr>
  </w:style>
  <w:style w:type="character" w:customStyle="1" w:styleId="BalloonTextChar">
    <w:name w:val="Balloon Text Char"/>
    <w:basedOn w:val="DefaultParagraphFont"/>
    <w:link w:val="BalloonText"/>
    <w:uiPriority w:val="99"/>
    <w:semiHidden/>
    <w:rsid w:val="00246C4B"/>
    <w:rPr>
      <w:rFonts w:ascii="Tahoma" w:hAnsi="Tahoma" w:cs="Tahoma"/>
      <w:snapToGrid w:val="0"/>
      <w:sz w:val="16"/>
      <w:szCs w:val="16"/>
    </w:rPr>
  </w:style>
  <w:style w:type="paragraph" w:styleId="NormalWeb">
    <w:name w:val="Normal (Web)"/>
    <w:basedOn w:val="Normal"/>
    <w:uiPriority w:val="99"/>
    <w:unhideWhenUsed/>
    <w:locked/>
    <w:rsid w:val="003745F7"/>
    <w:pPr>
      <w:widowControl/>
      <w:spacing w:before="100" w:beforeAutospacing="1" w:after="100" w:afterAutospacing="1"/>
    </w:pPr>
    <w:rPr>
      <w:snapToGrid/>
      <w:szCs w:val="24"/>
    </w:rPr>
  </w:style>
  <w:style w:type="character" w:customStyle="1" w:styleId="apple-tab-span">
    <w:name w:val="apple-tab-span"/>
    <w:basedOn w:val="DefaultParagraphFont"/>
    <w:rsid w:val="003745F7"/>
  </w:style>
  <w:style w:type="character" w:styleId="Hyperlink">
    <w:name w:val="Hyperlink"/>
    <w:basedOn w:val="DefaultParagraphFont"/>
    <w:uiPriority w:val="99"/>
    <w:unhideWhenUsed/>
    <w:locked/>
    <w:rsid w:val="003745F7"/>
    <w:rPr>
      <w:color w:val="0000FF"/>
      <w:u w:val="single"/>
    </w:rPr>
  </w:style>
  <w:style w:type="character" w:styleId="UnresolvedMention">
    <w:name w:val="Unresolved Mention"/>
    <w:basedOn w:val="DefaultParagraphFont"/>
    <w:uiPriority w:val="99"/>
    <w:semiHidden/>
    <w:unhideWhenUsed/>
    <w:rsid w:val="003745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5874561">
      <w:bodyDiv w:val="1"/>
      <w:marLeft w:val="0"/>
      <w:marRight w:val="0"/>
      <w:marTop w:val="0"/>
      <w:marBottom w:val="0"/>
      <w:divBdr>
        <w:top w:val="none" w:sz="0" w:space="0" w:color="auto"/>
        <w:left w:val="none" w:sz="0" w:space="0" w:color="auto"/>
        <w:bottom w:val="none" w:sz="0" w:space="0" w:color="auto"/>
        <w:right w:val="none" w:sz="0" w:space="0" w:color="auto"/>
      </w:divBdr>
    </w:div>
    <w:div w:id="737678530">
      <w:bodyDiv w:val="1"/>
      <w:marLeft w:val="0"/>
      <w:marRight w:val="0"/>
      <w:marTop w:val="0"/>
      <w:marBottom w:val="0"/>
      <w:divBdr>
        <w:top w:val="none" w:sz="0" w:space="0" w:color="auto"/>
        <w:left w:val="none" w:sz="0" w:space="0" w:color="auto"/>
        <w:bottom w:val="none" w:sz="0" w:space="0" w:color="auto"/>
        <w:right w:val="none" w:sz="0" w:space="0" w:color="auto"/>
      </w:divBdr>
    </w:div>
    <w:div w:id="858664084">
      <w:bodyDiv w:val="1"/>
      <w:marLeft w:val="0"/>
      <w:marRight w:val="0"/>
      <w:marTop w:val="0"/>
      <w:marBottom w:val="0"/>
      <w:divBdr>
        <w:top w:val="none" w:sz="0" w:space="0" w:color="auto"/>
        <w:left w:val="none" w:sz="0" w:space="0" w:color="auto"/>
        <w:bottom w:val="none" w:sz="0" w:space="0" w:color="auto"/>
        <w:right w:val="none" w:sz="0" w:space="0" w:color="auto"/>
      </w:divBdr>
    </w:div>
    <w:div w:id="877737919">
      <w:bodyDiv w:val="1"/>
      <w:marLeft w:val="0"/>
      <w:marRight w:val="0"/>
      <w:marTop w:val="0"/>
      <w:marBottom w:val="0"/>
      <w:divBdr>
        <w:top w:val="none" w:sz="0" w:space="0" w:color="auto"/>
        <w:left w:val="none" w:sz="0" w:space="0" w:color="auto"/>
        <w:bottom w:val="none" w:sz="0" w:space="0" w:color="auto"/>
        <w:right w:val="none" w:sz="0" w:space="0" w:color="auto"/>
      </w:divBdr>
    </w:div>
    <w:div w:id="1013412151">
      <w:bodyDiv w:val="1"/>
      <w:marLeft w:val="0"/>
      <w:marRight w:val="0"/>
      <w:marTop w:val="0"/>
      <w:marBottom w:val="0"/>
      <w:divBdr>
        <w:top w:val="none" w:sz="0" w:space="0" w:color="auto"/>
        <w:left w:val="none" w:sz="0" w:space="0" w:color="auto"/>
        <w:bottom w:val="none" w:sz="0" w:space="0" w:color="auto"/>
        <w:right w:val="none" w:sz="0" w:space="0" w:color="auto"/>
      </w:divBdr>
    </w:div>
    <w:div w:id="1766227300">
      <w:bodyDiv w:val="1"/>
      <w:marLeft w:val="0"/>
      <w:marRight w:val="0"/>
      <w:marTop w:val="0"/>
      <w:marBottom w:val="0"/>
      <w:divBdr>
        <w:top w:val="none" w:sz="0" w:space="0" w:color="auto"/>
        <w:left w:val="none" w:sz="0" w:space="0" w:color="auto"/>
        <w:bottom w:val="none" w:sz="0" w:space="0" w:color="auto"/>
        <w:right w:val="none" w:sz="0" w:space="0" w:color="auto"/>
      </w:divBdr>
    </w:div>
    <w:div w:id="1905218767">
      <w:bodyDiv w:val="1"/>
      <w:marLeft w:val="0"/>
      <w:marRight w:val="0"/>
      <w:marTop w:val="0"/>
      <w:marBottom w:val="0"/>
      <w:divBdr>
        <w:top w:val="none" w:sz="0" w:space="0" w:color="auto"/>
        <w:left w:val="none" w:sz="0" w:space="0" w:color="auto"/>
        <w:bottom w:val="none" w:sz="0" w:space="0" w:color="auto"/>
        <w:right w:val="none" w:sz="0" w:space="0" w:color="auto"/>
      </w:divBdr>
    </w:div>
    <w:div w:id="2049791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0-doi-org.libus.csd.mu.edu/10.1111/jerd.12046"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2972703BAF4453BA63C937D54134515"/>
        <w:category>
          <w:name w:val="General"/>
          <w:gallery w:val="placeholder"/>
        </w:category>
        <w:types>
          <w:type w:val="bbPlcHdr"/>
        </w:types>
        <w:behaviors>
          <w:behavior w:val="content"/>
        </w:behaviors>
        <w:guid w:val="{E1DC994B-C97B-45B6-B897-966D50E44DCF}"/>
      </w:docPartPr>
      <w:docPartBody>
        <w:p w:rsidR="00347B69" w:rsidRDefault="0001103E" w:rsidP="0001103E">
          <w:pPr>
            <w:pStyle w:val="02972703BAF4453BA63C937D54134515"/>
          </w:pPr>
          <w:r w:rsidRPr="00D938D9">
            <w:rPr>
              <w:rStyle w:val="PlaceholderText"/>
            </w:rPr>
            <w:t>Click here to enter text.</w:t>
          </w:r>
        </w:p>
      </w:docPartBody>
    </w:docPart>
    <w:docPart>
      <w:docPartPr>
        <w:name w:val="6CE4961570204F4694FFE78BC98DD887"/>
        <w:category>
          <w:name w:val="General"/>
          <w:gallery w:val="placeholder"/>
        </w:category>
        <w:types>
          <w:type w:val="bbPlcHdr"/>
        </w:types>
        <w:behaviors>
          <w:behavior w:val="content"/>
        </w:behaviors>
        <w:guid w:val="{9664F8FB-383D-43F8-9CEA-00C23E7D73B1}"/>
      </w:docPartPr>
      <w:docPartBody>
        <w:p w:rsidR="00347B69" w:rsidRDefault="0001103E" w:rsidP="0001103E">
          <w:pPr>
            <w:pStyle w:val="6CE4961570204F4694FFE78BC98DD887"/>
          </w:pPr>
          <w:r w:rsidRPr="00D938D9">
            <w:rPr>
              <w:rStyle w:val="PlaceholderText"/>
            </w:rPr>
            <w:t>Click here to enter text.</w:t>
          </w:r>
        </w:p>
      </w:docPartBody>
    </w:docPart>
    <w:docPart>
      <w:docPartPr>
        <w:name w:val="C2815E99CDA84C31B81ABC34C42C3183"/>
        <w:category>
          <w:name w:val="General"/>
          <w:gallery w:val="placeholder"/>
        </w:category>
        <w:types>
          <w:type w:val="bbPlcHdr"/>
        </w:types>
        <w:behaviors>
          <w:behavior w:val="content"/>
        </w:behaviors>
        <w:guid w:val="{361C0F0A-C1AB-4F6F-AB7C-4481D435EC39}"/>
      </w:docPartPr>
      <w:docPartBody>
        <w:p w:rsidR="00347B69" w:rsidRDefault="0001103E" w:rsidP="0001103E">
          <w:pPr>
            <w:pStyle w:val="C2815E99CDA84C31B81ABC34C42C3183"/>
          </w:pPr>
          <w:r w:rsidRPr="00D938D9">
            <w:rPr>
              <w:rStyle w:val="PlaceholderText"/>
            </w:rPr>
            <w:t>Click here to enter text.</w:t>
          </w:r>
        </w:p>
      </w:docPartBody>
    </w:docPart>
    <w:docPart>
      <w:docPartPr>
        <w:name w:val="2F8D231325654E9AB46B3D49F60F909D"/>
        <w:category>
          <w:name w:val="General"/>
          <w:gallery w:val="placeholder"/>
        </w:category>
        <w:types>
          <w:type w:val="bbPlcHdr"/>
        </w:types>
        <w:behaviors>
          <w:behavior w:val="content"/>
        </w:behaviors>
        <w:guid w:val="{3AC43EE2-0386-4E1D-84F3-903A10C4D05B}"/>
      </w:docPartPr>
      <w:docPartBody>
        <w:p w:rsidR="00347B69" w:rsidRDefault="0001103E" w:rsidP="0001103E">
          <w:pPr>
            <w:pStyle w:val="2F8D231325654E9AB46B3D49F60F909D"/>
          </w:pPr>
          <w:r w:rsidRPr="00D938D9">
            <w:rPr>
              <w:rStyle w:val="PlaceholderText"/>
            </w:rPr>
            <w:t>Click here to enter text.</w:t>
          </w:r>
        </w:p>
      </w:docPartBody>
    </w:docPart>
    <w:docPart>
      <w:docPartPr>
        <w:name w:val="C4991867720F49C19930584789DA5267"/>
        <w:category>
          <w:name w:val="General"/>
          <w:gallery w:val="placeholder"/>
        </w:category>
        <w:types>
          <w:type w:val="bbPlcHdr"/>
        </w:types>
        <w:behaviors>
          <w:behavior w:val="content"/>
        </w:behaviors>
        <w:guid w:val="{0715C925-CC45-4632-A6E8-7ED937962DA3}"/>
      </w:docPartPr>
      <w:docPartBody>
        <w:p w:rsidR="00347B69" w:rsidRDefault="0001103E" w:rsidP="0001103E">
          <w:pPr>
            <w:pStyle w:val="C4991867720F49C19930584789DA5267"/>
          </w:pPr>
          <w:r w:rsidRPr="00D938D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217F"/>
    <w:rsid w:val="0001103E"/>
    <w:rsid w:val="00080ED1"/>
    <w:rsid w:val="002F217F"/>
    <w:rsid w:val="00347B69"/>
    <w:rsid w:val="003E08AC"/>
    <w:rsid w:val="0047423F"/>
    <w:rsid w:val="004B5F0B"/>
    <w:rsid w:val="0064749E"/>
    <w:rsid w:val="008806B5"/>
    <w:rsid w:val="009D0B7E"/>
    <w:rsid w:val="00A535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1103E"/>
    <w:rPr>
      <w:color w:val="808080"/>
    </w:rPr>
  </w:style>
  <w:style w:type="paragraph" w:customStyle="1" w:styleId="22475566987D41748C19AD2573CEB696">
    <w:name w:val="22475566987D41748C19AD2573CEB696"/>
    <w:rsid w:val="002F217F"/>
    <w:pPr>
      <w:widowControl w:val="0"/>
      <w:spacing w:after="0" w:line="240" w:lineRule="auto"/>
    </w:pPr>
    <w:rPr>
      <w:rFonts w:ascii="Times New Roman" w:eastAsia="Times New Roman" w:hAnsi="Times New Roman" w:cs="Times New Roman"/>
      <w:snapToGrid w:val="0"/>
      <w:sz w:val="24"/>
      <w:szCs w:val="20"/>
    </w:rPr>
  </w:style>
  <w:style w:type="paragraph" w:customStyle="1" w:styleId="6364ACB08F9B49D6A0153E36933DAD65">
    <w:name w:val="6364ACB08F9B49D6A0153E36933DAD65"/>
    <w:rsid w:val="002F217F"/>
    <w:pPr>
      <w:widowControl w:val="0"/>
      <w:spacing w:after="0" w:line="240" w:lineRule="auto"/>
    </w:pPr>
    <w:rPr>
      <w:rFonts w:ascii="Times New Roman" w:eastAsia="Times New Roman" w:hAnsi="Times New Roman" w:cs="Times New Roman"/>
      <w:snapToGrid w:val="0"/>
      <w:sz w:val="24"/>
      <w:szCs w:val="20"/>
    </w:rPr>
  </w:style>
  <w:style w:type="paragraph" w:customStyle="1" w:styleId="308E2D041CFF40CA948231B226B1C7B7">
    <w:name w:val="308E2D041CFF40CA948231B226B1C7B7"/>
    <w:rsid w:val="002F217F"/>
    <w:pPr>
      <w:widowControl w:val="0"/>
      <w:spacing w:after="0" w:line="240" w:lineRule="auto"/>
    </w:pPr>
    <w:rPr>
      <w:rFonts w:ascii="Times New Roman" w:eastAsia="Times New Roman" w:hAnsi="Times New Roman" w:cs="Times New Roman"/>
      <w:snapToGrid w:val="0"/>
      <w:sz w:val="24"/>
      <w:szCs w:val="20"/>
    </w:rPr>
  </w:style>
  <w:style w:type="paragraph" w:customStyle="1" w:styleId="FB43125EC9AC42B1814ABC6713C0BE1D">
    <w:name w:val="FB43125EC9AC42B1814ABC6713C0BE1D"/>
    <w:rsid w:val="002F217F"/>
    <w:pPr>
      <w:widowControl w:val="0"/>
      <w:spacing w:after="0" w:line="240" w:lineRule="auto"/>
    </w:pPr>
    <w:rPr>
      <w:rFonts w:ascii="Times New Roman" w:eastAsia="Times New Roman" w:hAnsi="Times New Roman" w:cs="Times New Roman"/>
      <w:snapToGrid w:val="0"/>
      <w:sz w:val="24"/>
      <w:szCs w:val="20"/>
    </w:rPr>
  </w:style>
  <w:style w:type="paragraph" w:customStyle="1" w:styleId="6DBC020197394D62B64FD5162A8CA88B">
    <w:name w:val="6DBC020197394D62B64FD5162A8CA88B"/>
    <w:rsid w:val="002F217F"/>
    <w:pPr>
      <w:widowControl w:val="0"/>
      <w:spacing w:after="0" w:line="240" w:lineRule="auto"/>
    </w:pPr>
    <w:rPr>
      <w:rFonts w:ascii="Times New Roman" w:eastAsia="Times New Roman" w:hAnsi="Times New Roman" w:cs="Times New Roman"/>
      <w:snapToGrid w:val="0"/>
      <w:sz w:val="24"/>
      <w:szCs w:val="20"/>
    </w:rPr>
  </w:style>
  <w:style w:type="paragraph" w:customStyle="1" w:styleId="02972703BAF4453BA63C937D54134515">
    <w:name w:val="02972703BAF4453BA63C937D54134515"/>
    <w:rsid w:val="0001103E"/>
  </w:style>
  <w:style w:type="paragraph" w:customStyle="1" w:styleId="6CE4961570204F4694FFE78BC98DD887">
    <w:name w:val="6CE4961570204F4694FFE78BC98DD887"/>
    <w:rsid w:val="0001103E"/>
  </w:style>
  <w:style w:type="paragraph" w:customStyle="1" w:styleId="0FF7467E6A3F4DD9B1652EE785605475">
    <w:name w:val="0FF7467E6A3F4DD9B1652EE785605475"/>
    <w:rsid w:val="0001103E"/>
  </w:style>
  <w:style w:type="paragraph" w:customStyle="1" w:styleId="DF2879049D7D486588F230A612E36485">
    <w:name w:val="DF2879049D7D486588F230A612E36485"/>
    <w:rsid w:val="0001103E"/>
  </w:style>
  <w:style w:type="paragraph" w:customStyle="1" w:styleId="BA91701324E74D09BCEC783E2A8A6C45">
    <w:name w:val="BA91701324E74D09BCEC783E2A8A6C45"/>
    <w:rsid w:val="0001103E"/>
  </w:style>
  <w:style w:type="paragraph" w:customStyle="1" w:styleId="50C5798178C54338AB0077F48C62E62E">
    <w:name w:val="50C5798178C54338AB0077F48C62E62E"/>
    <w:rsid w:val="0001103E"/>
  </w:style>
  <w:style w:type="paragraph" w:customStyle="1" w:styleId="C2815E99CDA84C31B81ABC34C42C3183">
    <w:name w:val="C2815E99CDA84C31B81ABC34C42C3183"/>
    <w:rsid w:val="0001103E"/>
  </w:style>
  <w:style w:type="paragraph" w:customStyle="1" w:styleId="2F8D231325654E9AB46B3D49F60F909D">
    <w:name w:val="2F8D231325654E9AB46B3D49F60F909D"/>
    <w:rsid w:val="0001103E"/>
  </w:style>
  <w:style w:type="paragraph" w:customStyle="1" w:styleId="C4991867720F49C19930584789DA5267">
    <w:name w:val="C4991867720F49C19930584789DA5267"/>
    <w:rsid w:val="000110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6dad374d-283e-4649-a37c-9e5e2ab6356b">ZACNJY75FP5R-171-2</_dlc_DocId>
    <_dlc_DocIdUrl xmlns="6dad374d-283e-4649-a37c-9e5e2ab6356b">
      <Url>https://sp.mu.edu/sites/resources/_layouts/DocIdRedir.aspx?ID=ZACNJY75FP5R-171-2</Url>
      <Description>ZACNJY75FP5R-171-2</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88FE8B4A1FC94A87262CB4B26B7CF0" ma:contentTypeVersion="0" ma:contentTypeDescription="Create a new document." ma:contentTypeScope="" ma:versionID="776fe8f141385256254feecb65b1ceb8">
  <xsd:schema xmlns:xsd="http://www.w3.org/2001/XMLSchema" xmlns:xs="http://www.w3.org/2001/XMLSchema" xmlns:p="http://schemas.microsoft.com/office/2006/metadata/properties" xmlns:ns2="6dad374d-283e-4649-a37c-9e5e2ab6356b" targetNamespace="http://schemas.microsoft.com/office/2006/metadata/properties" ma:root="true" ma:fieldsID="225eccd334036ffb41e48b74d44c14e7" ns2:_="">
    <xsd:import namespace="6dad374d-283e-4649-a37c-9e5e2ab6356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ad374d-283e-4649-a37c-9e5e2ab6356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7B2942-B964-4B97-A236-2BD44E6929B9}">
  <ds:schemaRefs>
    <ds:schemaRef ds:uri="http://schemas.microsoft.com/office/2006/metadata/properties"/>
    <ds:schemaRef ds:uri="http://schemas.microsoft.com/office/infopath/2007/PartnerControls"/>
    <ds:schemaRef ds:uri="6dad374d-283e-4649-a37c-9e5e2ab6356b"/>
  </ds:schemaRefs>
</ds:datastoreItem>
</file>

<file path=customXml/itemProps2.xml><?xml version="1.0" encoding="utf-8"?>
<ds:datastoreItem xmlns:ds="http://schemas.openxmlformats.org/officeDocument/2006/customXml" ds:itemID="{9BBFDEBB-0040-4FD1-93FE-09E5B458AA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ad374d-283e-4649-a37c-9e5e2ab63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814AE1-36D6-4994-8DCB-F87D46B24B85}">
  <ds:schemaRefs>
    <ds:schemaRef ds:uri="http://schemas.microsoft.com/sharepoint/events"/>
  </ds:schemaRefs>
</ds:datastoreItem>
</file>

<file path=customXml/itemProps4.xml><?xml version="1.0" encoding="utf-8"?>
<ds:datastoreItem xmlns:ds="http://schemas.openxmlformats.org/officeDocument/2006/customXml" ds:itemID="{E5282E64-52C7-4B1C-9BA9-7902B51088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550</Words>
  <Characters>3140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Wirtz, Thomas</dc:creator>
  <cp:lastModifiedBy>bsarauer4@gmail.com</cp:lastModifiedBy>
  <cp:revision>2</cp:revision>
  <dcterms:created xsi:type="dcterms:W3CDTF">2020-10-01T04:00:00Z</dcterms:created>
  <dcterms:modified xsi:type="dcterms:W3CDTF">2020-10-01T04:00:00Z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99ce0622-5eac-4ce6-84cc-78289d75af8a</vt:lpwstr>
  </property>
  <property fmtid="{D5CDD505-2E9C-101B-9397-08002B2CF9AE}" pid="3" name="ContentTypeId">
    <vt:lpwstr>0x0101005288FE8B4A1FC94A87262CB4B26B7CF0</vt:lpwstr>
  </property>
</Properties>
</file>