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354"/>
      </w:tblGrid>
      <w:tr w:rsidR="009E5F3C" w:rsidTr="00292BEF">
        <w:tc>
          <w:tcPr>
            <w:tcW w:w="9576" w:type="dxa"/>
          </w:tcPr>
          <w:p w:rsidR="009E5F3C" w:rsidRPr="00CA07DB" w:rsidRDefault="009E5F3C" w:rsidP="009E5F3C">
            <w:pPr>
              <w:rPr>
                <w:b/>
              </w:rPr>
            </w:pPr>
            <w:r w:rsidRPr="00CA07DB">
              <w:rPr>
                <w:b/>
              </w:rPr>
              <w:t>Name:</w:t>
            </w:r>
          </w:p>
        </w:tc>
      </w:tr>
      <w:tr w:rsidR="009E5F3C" w:rsidTr="00292BEF">
        <w:sdt>
          <w:sdtPr>
            <w:id w:val="-1616523060"/>
            <w:placeholder>
              <w:docPart w:val="02972703BAF4453BA63C937D54134515"/>
            </w:placeholder>
          </w:sdtPr>
          <w:sdtEndPr/>
          <w:sdtContent>
            <w:tc>
              <w:tcPr>
                <w:tcW w:w="9576" w:type="dxa"/>
              </w:tcPr>
              <w:p w:rsidR="009E5F3C" w:rsidRDefault="00C55BD2" w:rsidP="00AD0B2B">
                <w:r>
                  <w:t>Kelly Herzog</w:t>
                </w:r>
                <w:r>
                  <w:tab/>
                </w:r>
              </w:p>
            </w:tc>
          </w:sdtContent>
        </w:sdt>
      </w:tr>
      <w:tr w:rsidR="009E5F3C" w:rsidTr="00292BEF">
        <w:tc>
          <w:tcPr>
            <w:tcW w:w="9576" w:type="dxa"/>
          </w:tcPr>
          <w:p w:rsidR="009E5F3C" w:rsidRPr="00CA07DB" w:rsidRDefault="009E5F3C" w:rsidP="00292BEF">
            <w:pPr>
              <w:rPr>
                <w:b/>
              </w:rPr>
            </w:pPr>
            <w:r>
              <w:rPr>
                <w:b/>
              </w:rPr>
              <w:t>Group</w:t>
            </w:r>
            <w:r w:rsidRPr="00CA07DB">
              <w:rPr>
                <w:b/>
              </w:rPr>
              <w:t>:</w:t>
            </w:r>
          </w:p>
        </w:tc>
      </w:tr>
      <w:tr w:rsidR="009E5F3C" w:rsidTr="00292BEF">
        <w:sdt>
          <w:sdtPr>
            <w:id w:val="-1249565243"/>
            <w:placeholder>
              <w:docPart w:val="6CE4961570204F4694FFE78BC98DD887"/>
            </w:placeholder>
          </w:sdtPr>
          <w:sdtEndPr/>
          <w:sdtContent>
            <w:tc>
              <w:tcPr>
                <w:tcW w:w="9576" w:type="dxa"/>
              </w:tcPr>
              <w:p w:rsidR="009E5F3C" w:rsidRDefault="00C55BD2" w:rsidP="00CA07DB">
                <w:r>
                  <w:t>10B-2</w:t>
                </w:r>
              </w:p>
            </w:tc>
          </w:sdtContent>
        </w:sdt>
      </w:tr>
      <w:tr w:rsidR="009E5F3C" w:rsidTr="00292BEF">
        <w:tc>
          <w:tcPr>
            <w:tcW w:w="9576" w:type="dxa"/>
          </w:tcPr>
          <w:p w:rsidR="009E5F3C" w:rsidRPr="00CA07DB" w:rsidRDefault="009E5F3C" w:rsidP="009E5F3C">
            <w:pPr>
              <w:rPr>
                <w:b/>
              </w:rPr>
            </w:pPr>
            <w:r>
              <w:rPr>
                <w:b/>
              </w:rPr>
              <w:t>Basic Science Question</w:t>
            </w:r>
            <w:r w:rsidRPr="00CA07DB">
              <w:rPr>
                <w:b/>
              </w:rPr>
              <w:t>:</w:t>
            </w:r>
          </w:p>
        </w:tc>
      </w:tr>
      <w:tr w:rsidR="009E5F3C" w:rsidTr="00292BEF">
        <w:sdt>
          <w:sdtPr>
            <w:id w:val="1729411323"/>
            <w:placeholder>
              <w:docPart w:val="C2815E99CDA84C31B81ABC34C42C3183"/>
            </w:placeholder>
          </w:sdtPr>
          <w:sdtEndPr/>
          <w:sdtContent>
            <w:tc>
              <w:tcPr>
                <w:tcW w:w="9576" w:type="dxa"/>
              </w:tcPr>
              <w:p w:rsidR="009E5F3C" w:rsidRPr="00C55BD2" w:rsidRDefault="00C55BD2" w:rsidP="00C55BD2">
                <w:pPr>
                  <w:widowControl/>
                  <w:rPr>
                    <w:snapToGrid/>
                  </w:rPr>
                </w:pPr>
                <w:r>
                  <w:t>What is osseointegration?</w:t>
                </w:r>
              </w:p>
            </w:tc>
          </w:sdtContent>
        </w:sdt>
      </w:tr>
      <w:tr w:rsidR="009E5F3C" w:rsidTr="00292BEF">
        <w:tc>
          <w:tcPr>
            <w:tcW w:w="9576" w:type="dxa"/>
          </w:tcPr>
          <w:p w:rsidR="009E5F3C" w:rsidRPr="00CA07DB" w:rsidRDefault="009E5F3C" w:rsidP="00292BEF">
            <w:pPr>
              <w:rPr>
                <w:b/>
              </w:rPr>
            </w:pPr>
            <w:r>
              <w:rPr>
                <w:b/>
              </w:rPr>
              <w:t>Report</w:t>
            </w:r>
            <w:r w:rsidRPr="00CA07DB">
              <w:rPr>
                <w:b/>
              </w:rPr>
              <w:t>:</w:t>
            </w:r>
          </w:p>
        </w:tc>
      </w:tr>
      <w:tr w:rsidR="009E5F3C" w:rsidTr="00292BEF">
        <w:sdt>
          <w:sdtPr>
            <w:rPr>
              <w:rFonts w:asciiTheme="minorHAnsi" w:eastAsiaTheme="minorHAnsi" w:hAnsiTheme="minorHAnsi" w:cstheme="minorBidi"/>
              <w:snapToGrid/>
              <w:szCs w:val="24"/>
            </w:rPr>
            <w:id w:val="-343781582"/>
            <w:placeholder>
              <w:docPart w:val="2F8D231325654E9AB46B3D49F60F909D"/>
            </w:placeholder>
          </w:sdtPr>
          <w:sdtEndPr>
            <w:rPr>
              <w:rFonts w:ascii="Times New Roman" w:eastAsia="Times New Roman" w:hAnsi="Times New Roman" w:cs="Times New Roman"/>
              <w:snapToGrid w:val="0"/>
              <w:szCs w:val="20"/>
            </w:rPr>
          </w:sdtEndPr>
          <w:sdtContent>
            <w:tc>
              <w:tcPr>
                <w:tcW w:w="9576" w:type="dxa"/>
              </w:tcPr>
              <w:p w:rsidR="007F5F19" w:rsidRDefault="007F5F19" w:rsidP="007F5F19">
                <w:r>
                  <w:t xml:space="preserve">Osseointegration is the direct structural and functional connection between living bone and the surface of a load carrying implant. </w:t>
                </w:r>
              </w:p>
              <w:p w:rsidR="007F5F19" w:rsidRDefault="007F5F19" w:rsidP="007F5F19">
                <w:pPr>
                  <w:pStyle w:val="ListParagraph"/>
                  <w:numPr>
                    <w:ilvl w:val="0"/>
                    <w:numId w:val="1"/>
                  </w:numPr>
                </w:pPr>
                <w:r>
                  <w:t xml:space="preserve">It is considered successful when there is no relative movement between the implant and the directly contacted bone. </w:t>
                </w:r>
              </w:p>
              <w:p w:rsidR="007F5F19" w:rsidRDefault="007F5F19" w:rsidP="007F5F19">
                <w:r>
                  <w:t>Osteointegration is the result of a series of stages.</w:t>
                </w:r>
              </w:p>
              <w:p w:rsidR="007F5F19" w:rsidRDefault="007F5F19" w:rsidP="007F5F19">
                <w:pPr>
                  <w:pStyle w:val="ListParagraph"/>
                  <w:numPr>
                    <w:ilvl w:val="0"/>
                    <w:numId w:val="1"/>
                  </w:numPr>
                </w:pPr>
                <w:r>
                  <w:t xml:space="preserve">This figure visualizes the progression of osseointegration. </w:t>
                </w:r>
              </w:p>
              <w:p w:rsidR="00C61D53" w:rsidRDefault="007F5F19" w:rsidP="00C61D53">
                <w:pPr>
                  <w:pStyle w:val="ListParagraph"/>
                  <w:numPr>
                    <w:ilvl w:val="0"/>
                    <w:numId w:val="1"/>
                  </w:numPr>
                </w:pPr>
                <w:r>
                  <w:t xml:space="preserve">As these stages </w:t>
                </w:r>
                <w:proofErr w:type="gramStart"/>
                <w:r>
                  <w:t>occur</w:t>
                </w:r>
                <w:proofErr w:type="gramEnd"/>
                <w:r>
                  <w:t xml:space="preserve"> we move from </w:t>
                </w:r>
                <w:r w:rsidR="00C61D53">
                  <w:t xml:space="preserve">a </w:t>
                </w:r>
                <w:proofErr w:type="spellStart"/>
                <w:r w:rsidR="00C61D53">
                  <w:t>compostion</w:t>
                </w:r>
                <w:proofErr w:type="spellEnd"/>
                <w:r w:rsidR="00C61D53">
                  <w:t xml:space="preserve"> consisting mostly of soft tissue and bone </w:t>
                </w:r>
                <w:proofErr w:type="spellStart"/>
                <w:r w:rsidR="00C61D53">
                  <w:t>debri</w:t>
                </w:r>
                <w:proofErr w:type="spellEnd"/>
                <w:r w:rsidR="00C61D53">
                  <w:t xml:space="preserve"> to a </w:t>
                </w:r>
                <w:proofErr w:type="spellStart"/>
                <w:r w:rsidR="00C61D53">
                  <w:t>compostion</w:t>
                </w:r>
                <w:proofErr w:type="spellEnd"/>
                <w:r w:rsidR="00C61D53">
                  <w:t xml:space="preserve"> of new bone. </w:t>
                </w:r>
              </w:p>
              <w:p w:rsidR="007F5F19" w:rsidRDefault="007F5F19" w:rsidP="007F5F19">
                <w:pPr>
                  <w:pStyle w:val="ListParagraph"/>
                  <w:numPr>
                    <w:ilvl w:val="0"/>
                    <w:numId w:val="2"/>
                  </w:numPr>
                </w:pPr>
                <w:r>
                  <w:t>The first stage is the formation of a blood clot.</w:t>
                </w:r>
              </w:p>
              <w:p w:rsidR="007F5F19" w:rsidRDefault="007F5F19" w:rsidP="007F5F19">
                <w:pPr>
                  <w:pStyle w:val="ListParagraph"/>
                  <w:numPr>
                    <w:ilvl w:val="1"/>
                    <w:numId w:val="2"/>
                  </w:numPr>
                </w:pPr>
                <w:r>
                  <w:t xml:space="preserve">Erythrocytes and immune cells migrate to the area. </w:t>
                </w:r>
              </w:p>
              <w:p w:rsidR="007F5F19" w:rsidRDefault="007F5F19" w:rsidP="007F5F19">
                <w:pPr>
                  <w:pStyle w:val="ListParagraph"/>
                  <w:numPr>
                    <w:ilvl w:val="1"/>
                    <w:numId w:val="2"/>
                  </w:numPr>
                </w:pPr>
                <w:r>
                  <w:t xml:space="preserve">These cells are integrated into the structural network. </w:t>
                </w:r>
              </w:p>
              <w:p w:rsidR="007F5F19" w:rsidRDefault="007F5F19" w:rsidP="007F5F19">
                <w:pPr>
                  <w:pStyle w:val="ListParagraph"/>
                  <w:numPr>
                    <w:ilvl w:val="0"/>
                    <w:numId w:val="2"/>
                  </w:numPr>
                </w:pPr>
                <w:r>
                  <w:t>The second stage includes formation of vascular structures.</w:t>
                </w:r>
              </w:p>
              <w:p w:rsidR="007F5F19" w:rsidRDefault="007F5F19" w:rsidP="007F5F19">
                <w:pPr>
                  <w:pStyle w:val="ListParagraph"/>
                  <w:numPr>
                    <w:ilvl w:val="1"/>
                    <w:numId w:val="2"/>
                  </w:numPr>
                </w:pPr>
                <w:r>
                  <w:t xml:space="preserve">Mesenchymal stem cells are condensed in the area to form the vascular structures and eventually bone. </w:t>
                </w:r>
              </w:p>
              <w:p w:rsidR="007F5F19" w:rsidRDefault="007F5F19" w:rsidP="007F5F19">
                <w:pPr>
                  <w:pStyle w:val="ListParagraph"/>
                  <w:numPr>
                    <w:ilvl w:val="1"/>
                    <w:numId w:val="2"/>
                  </w:numPr>
                </w:pPr>
                <w:r>
                  <w:t xml:space="preserve">Immune cells are still circulating in the area of the implantation and cause some inflammation. </w:t>
                </w:r>
              </w:p>
              <w:p w:rsidR="007F5F19" w:rsidRDefault="007F5F19" w:rsidP="007F5F19">
                <w:pPr>
                  <w:pStyle w:val="ListParagraph"/>
                  <w:numPr>
                    <w:ilvl w:val="0"/>
                    <w:numId w:val="2"/>
                  </w:numPr>
                </w:pPr>
                <w:r>
                  <w:t>The third stage includes proliferation of connective tissue matrix and bone formation.</w:t>
                </w:r>
              </w:p>
              <w:p w:rsidR="007F5F19" w:rsidRDefault="007F5F19" w:rsidP="007F5F19">
                <w:pPr>
                  <w:pStyle w:val="ListParagraph"/>
                  <w:numPr>
                    <w:ilvl w:val="1"/>
                    <w:numId w:val="2"/>
                  </w:numPr>
                </w:pPr>
                <w:r>
                  <w:t xml:space="preserve">Woven bone is formed and begins to contact the implant through hard fingerlike projections. </w:t>
                </w:r>
              </w:p>
              <w:p w:rsidR="007F5F19" w:rsidRDefault="007F5F19" w:rsidP="007F5F19">
                <w:pPr>
                  <w:pStyle w:val="ListParagraph"/>
                  <w:numPr>
                    <w:ilvl w:val="0"/>
                    <w:numId w:val="2"/>
                  </w:numPr>
                </w:pPr>
                <w:r>
                  <w:t>The fourth stage includes the formation of lamellar bone.</w:t>
                </w:r>
              </w:p>
              <w:p w:rsidR="007F5F19" w:rsidRDefault="007F5F19" w:rsidP="007F5F19">
                <w:pPr>
                  <w:pStyle w:val="ListParagraph"/>
                  <w:numPr>
                    <w:ilvl w:val="1"/>
                    <w:numId w:val="2"/>
                  </w:numPr>
                </w:pPr>
                <w:r>
                  <w:t xml:space="preserve">Lamellar bone is mature, mineralized, and contains marrow spaces. </w:t>
                </w:r>
              </w:p>
              <w:p w:rsidR="007F5F19" w:rsidRDefault="007F5F19" w:rsidP="007F5F19">
                <w:pPr>
                  <w:pStyle w:val="ListParagraph"/>
                  <w:numPr>
                    <w:ilvl w:val="1"/>
                    <w:numId w:val="2"/>
                  </w:numPr>
                </w:pPr>
                <w:r>
                  <w:t xml:space="preserve">Vessels, adipocytes, mesenchymal cells, and inflammatory cells are within marrow spaces. </w:t>
                </w:r>
              </w:p>
              <w:p w:rsidR="00D60EA6" w:rsidRDefault="007F5F19" w:rsidP="007F5F19">
                <w:pPr>
                  <w:pStyle w:val="ListParagraph"/>
                  <w:numPr>
                    <w:ilvl w:val="1"/>
                    <w:numId w:val="2"/>
                  </w:numPr>
                </w:pPr>
                <w:r>
                  <w:t xml:space="preserve">Remodeling also occurs at this stage. </w:t>
                </w:r>
              </w:p>
              <w:p w:rsidR="00D60EA6" w:rsidRDefault="00D60EA6" w:rsidP="00D60EA6">
                <w:r>
                  <w:t xml:space="preserve">All of these steps are key in osseointegration being successful. </w:t>
                </w:r>
              </w:p>
              <w:p w:rsidR="009E5F3C" w:rsidRDefault="00D60EA6" w:rsidP="00D60EA6">
                <w:r>
                  <w:t xml:space="preserve">Successful osseointegration plays a crucial role in the success and health of the implant site and surrounding structures. </w:t>
                </w:r>
              </w:p>
            </w:tc>
          </w:sdtContent>
        </w:sdt>
      </w:tr>
      <w:tr w:rsidR="009E5F3C" w:rsidTr="00292BEF">
        <w:tc>
          <w:tcPr>
            <w:tcW w:w="9576" w:type="dxa"/>
          </w:tcPr>
          <w:p w:rsidR="009E5F3C" w:rsidRPr="00CA07DB" w:rsidRDefault="009E5F3C" w:rsidP="009E5F3C">
            <w:pPr>
              <w:rPr>
                <w:b/>
              </w:rPr>
            </w:pPr>
            <w:r w:rsidRPr="00CA07DB">
              <w:rPr>
                <w:b/>
              </w:rPr>
              <w:t>R</w:t>
            </w:r>
            <w:r>
              <w:rPr>
                <w:b/>
              </w:rPr>
              <w:t>eferences</w:t>
            </w:r>
            <w:r w:rsidRPr="00CA07DB">
              <w:rPr>
                <w:b/>
              </w:rPr>
              <w:t>:</w:t>
            </w:r>
          </w:p>
        </w:tc>
      </w:tr>
      <w:tr w:rsidR="009E5F3C" w:rsidTr="00292BEF">
        <w:sdt>
          <w:sdtPr>
            <w:id w:val="212933590"/>
            <w:placeholder>
              <w:docPart w:val="C4991867720F49C19930584789DA5267"/>
            </w:placeholder>
          </w:sdtPr>
          <w:sdtEndPr/>
          <w:sdtContent>
            <w:tc>
              <w:tcPr>
                <w:tcW w:w="9576" w:type="dxa"/>
              </w:tcPr>
              <w:p w:rsidR="00C55BD2" w:rsidRDefault="00C55BD2" w:rsidP="00C55BD2">
                <w:pPr>
                  <w:widowControl/>
                  <w:autoSpaceDE w:val="0"/>
                  <w:autoSpaceDN w:val="0"/>
                  <w:adjustRightInd w:val="0"/>
                </w:pPr>
                <w:r>
                  <w:t xml:space="preserve">“Temporal sequence of hard and soft tissue healing around titanium dental implants” </w:t>
                </w:r>
              </w:p>
              <w:p w:rsidR="00760F4C" w:rsidRDefault="00760F4C" w:rsidP="00C55BD2">
                <w:pPr>
                  <w:widowControl/>
                  <w:autoSpaceDE w:val="0"/>
                  <w:autoSpaceDN w:val="0"/>
                  <w:adjustRightInd w:val="0"/>
                </w:pPr>
                <w:r>
                  <w:t xml:space="preserve">Salvi et al, </w:t>
                </w:r>
                <w:proofErr w:type="spellStart"/>
                <w:r>
                  <w:t>Perio</w:t>
                </w:r>
                <w:proofErr w:type="spellEnd"/>
                <w:r>
                  <w:t xml:space="preserve"> 2000, 2015 </w:t>
                </w:r>
              </w:p>
              <w:p w:rsidR="00836137" w:rsidRDefault="00836137" w:rsidP="00836137"/>
              <w:p w:rsidR="00836137" w:rsidRDefault="00836137" w:rsidP="00836137">
                <w:r w:rsidRPr="0081300C">
                  <w:t xml:space="preserve">Wang, Yulan &amp; Zhang, </w:t>
                </w:r>
                <w:proofErr w:type="spellStart"/>
                <w:r w:rsidRPr="0081300C">
                  <w:t>Yufeng</w:t>
                </w:r>
                <w:proofErr w:type="spellEnd"/>
                <w:r w:rsidRPr="0081300C">
                  <w:t xml:space="preserve"> &amp; </w:t>
                </w:r>
                <w:proofErr w:type="spellStart"/>
                <w:r w:rsidRPr="0081300C">
                  <w:t>Miron</w:t>
                </w:r>
                <w:proofErr w:type="spellEnd"/>
                <w:r w:rsidRPr="0081300C">
                  <w:t>, Richard. (2015). Health, Maintenance, and Recovery of Soft Tissues around Implants: Soft Tissues around Implants. Clinical implant dentistry and related research. 18. 10.1111/cid.12343.</w:t>
                </w:r>
              </w:p>
              <w:p w:rsidR="00836137" w:rsidRDefault="00836137" w:rsidP="00836137"/>
              <w:p w:rsidR="009E5F3C" w:rsidRPr="000C0144" w:rsidRDefault="009E5F3C" w:rsidP="000C0144">
                <w:pPr>
                  <w:widowControl/>
                  <w:rPr>
                    <w:snapToGrid/>
                  </w:rPr>
                </w:pPr>
              </w:p>
            </w:tc>
          </w:sdtContent>
        </w:sdt>
      </w:tr>
    </w:tbl>
    <w:p w:rsidR="00DF1FAB" w:rsidRPr="00292BEF" w:rsidRDefault="00DF1FAB" w:rsidP="00292BEF"/>
    <w:sectPr w:rsidR="00DF1FAB" w:rsidRPr="00292BEF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87570" w:rsidRDefault="00387570" w:rsidP="00292BEF">
      <w:r>
        <w:separator/>
      </w:r>
    </w:p>
  </w:endnote>
  <w:endnote w:type="continuationSeparator" w:id="0">
    <w:p w:rsidR="00387570" w:rsidRDefault="00387570" w:rsidP="00292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87570" w:rsidRDefault="00387570" w:rsidP="00292BEF">
      <w:r>
        <w:separator/>
      </w:r>
    </w:p>
  </w:footnote>
  <w:footnote w:type="continuationSeparator" w:id="0">
    <w:p w:rsidR="00387570" w:rsidRDefault="00387570" w:rsidP="00292B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92BEF" w:rsidRPr="00292BEF" w:rsidRDefault="00292BEF" w:rsidP="00292BEF">
    <w:pPr>
      <w:pStyle w:val="Header"/>
      <w:jc w:val="right"/>
      <w:rPr>
        <w:sz w:val="28"/>
      </w:rPr>
    </w:pPr>
    <w:r w:rsidRPr="00292BEF">
      <w:rPr>
        <w:sz w:val="28"/>
      </w:rPr>
      <w:t>MUSoD Rounds</w:t>
    </w:r>
  </w:p>
  <w:p w:rsidR="00292BEF" w:rsidRDefault="00292BEF" w:rsidP="00292BEF">
    <w:pPr>
      <w:pStyle w:val="Header"/>
      <w:jc w:val="right"/>
      <w:rPr>
        <w:sz w:val="28"/>
      </w:rPr>
    </w:pPr>
    <w:r w:rsidRPr="00292BEF">
      <w:rPr>
        <w:sz w:val="28"/>
      </w:rPr>
      <w:t>D1 Basic Science</w:t>
    </w:r>
  </w:p>
  <w:p w:rsidR="00292BEF" w:rsidRDefault="00292BEF" w:rsidP="00292BEF">
    <w:pPr>
      <w:pStyle w:val="Header"/>
      <w:jc w:val="right"/>
      <w:rPr>
        <w:sz w:val="28"/>
      </w:rPr>
    </w:pPr>
  </w:p>
  <w:p w:rsidR="00292BEF" w:rsidRPr="00292BEF" w:rsidRDefault="00292BEF" w:rsidP="00292BEF">
    <w:pPr>
      <w:pStyle w:val="Header"/>
      <w:jc w:val="right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A51EDB"/>
    <w:multiLevelType w:val="hybridMultilevel"/>
    <w:tmpl w:val="6122AD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E4723C"/>
    <w:multiLevelType w:val="hybridMultilevel"/>
    <w:tmpl w:val="8BC2FD8E"/>
    <w:lvl w:ilvl="0" w:tplc="7A8CBF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7"/>
  <w:doNotDisplayPageBoundaries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BEF"/>
    <w:rsid w:val="00036D78"/>
    <w:rsid w:val="000C0144"/>
    <w:rsid w:val="002223D1"/>
    <w:rsid w:val="00246C4B"/>
    <w:rsid w:val="00292BEF"/>
    <w:rsid w:val="003440A0"/>
    <w:rsid w:val="00387570"/>
    <w:rsid w:val="004F3CA4"/>
    <w:rsid w:val="006B50F8"/>
    <w:rsid w:val="00760F4C"/>
    <w:rsid w:val="00784B41"/>
    <w:rsid w:val="007B6610"/>
    <w:rsid w:val="007F5F19"/>
    <w:rsid w:val="0083007F"/>
    <w:rsid w:val="00836137"/>
    <w:rsid w:val="009E5F3C"/>
    <w:rsid w:val="00B50056"/>
    <w:rsid w:val="00C55BD2"/>
    <w:rsid w:val="00C61D53"/>
    <w:rsid w:val="00CA07DB"/>
    <w:rsid w:val="00CA1BEB"/>
    <w:rsid w:val="00D60EA6"/>
    <w:rsid w:val="00DF1FAB"/>
    <w:rsid w:val="00EE728D"/>
    <w:rsid w:val="00F3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B9770"/>
  <w15:docId w15:val="{3A8BF697-4C1E-4DD4-9567-83D2970C6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2223D1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locked/>
    <w:rsid w:val="002223D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223D1"/>
    <w:rPr>
      <w:rFonts w:ascii="Cambria" w:hAnsi="Cambria"/>
      <w:b/>
      <w:bCs/>
      <w:snapToGrid w:val="0"/>
      <w:kern w:val="32"/>
      <w:sz w:val="32"/>
      <w:szCs w:val="32"/>
    </w:rPr>
  </w:style>
  <w:style w:type="paragraph" w:styleId="NoSpacing">
    <w:name w:val="No Spacing"/>
    <w:uiPriority w:val="1"/>
    <w:qFormat/>
    <w:locked/>
    <w:rsid w:val="002223D1"/>
    <w:pPr>
      <w:widowControl w:val="0"/>
    </w:pPr>
    <w:rPr>
      <w:snapToGrid w:val="0"/>
      <w:sz w:val="24"/>
    </w:rPr>
  </w:style>
  <w:style w:type="paragraph" w:styleId="Header">
    <w:name w:val="header"/>
    <w:basedOn w:val="Normal"/>
    <w:link w:val="HeaderChar"/>
    <w:uiPriority w:val="99"/>
    <w:unhideWhenUsed/>
    <w:locked/>
    <w:rsid w:val="00292B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2BEF"/>
    <w:rPr>
      <w:snapToGrid w:val="0"/>
      <w:sz w:val="24"/>
    </w:rPr>
  </w:style>
  <w:style w:type="paragraph" w:styleId="Footer">
    <w:name w:val="footer"/>
    <w:basedOn w:val="Normal"/>
    <w:link w:val="FooterChar"/>
    <w:uiPriority w:val="99"/>
    <w:unhideWhenUsed/>
    <w:locked/>
    <w:rsid w:val="00292B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2BEF"/>
    <w:rPr>
      <w:snapToGrid w:val="0"/>
      <w:sz w:val="24"/>
    </w:rPr>
  </w:style>
  <w:style w:type="table" w:styleId="TableGrid">
    <w:name w:val="Table Grid"/>
    <w:basedOn w:val="TableNormal"/>
    <w:uiPriority w:val="59"/>
    <w:locked/>
    <w:rsid w:val="00292B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locked/>
    <w:rsid w:val="00246C4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246C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C4B"/>
    <w:rPr>
      <w:rFonts w:ascii="Tahoma" w:hAnsi="Tahoma" w:cs="Tahoma"/>
      <w:snapToGrid w:val="0"/>
      <w:sz w:val="16"/>
      <w:szCs w:val="16"/>
    </w:rPr>
  </w:style>
  <w:style w:type="paragraph" w:styleId="ListParagraph">
    <w:name w:val="List Paragraph"/>
    <w:basedOn w:val="Normal"/>
    <w:uiPriority w:val="34"/>
    <w:qFormat/>
    <w:locked/>
    <w:rsid w:val="00836137"/>
    <w:pPr>
      <w:widowControl/>
      <w:ind w:left="720"/>
      <w:contextualSpacing/>
    </w:pPr>
    <w:rPr>
      <w:rFonts w:asciiTheme="minorHAnsi" w:eastAsiaTheme="minorHAnsi" w:hAnsiTheme="minorHAnsi" w:cstheme="minorBidi"/>
      <w:snapToGrid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789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2972703BAF4453BA63C937D541345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DC994B-C97B-45B6-B897-966D50E44DCF}"/>
      </w:docPartPr>
      <w:docPartBody>
        <w:p w:rsidR="00347B69" w:rsidRDefault="0001103E" w:rsidP="0001103E">
          <w:pPr>
            <w:pStyle w:val="02972703BAF4453BA63C937D54134515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6CE4961570204F4694FFE78BC98DD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64F8FB-383D-43F8-9CEA-00C23E7D73B1}"/>
      </w:docPartPr>
      <w:docPartBody>
        <w:p w:rsidR="00347B69" w:rsidRDefault="0001103E" w:rsidP="0001103E">
          <w:pPr>
            <w:pStyle w:val="6CE4961570204F4694FFE78BC98DD887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C2815E99CDA84C31B81ABC34C42C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1C0F0A-C1AB-4F6F-AB7C-4481D435EC39}"/>
      </w:docPartPr>
      <w:docPartBody>
        <w:p w:rsidR="00347B69" w:rsidRDefault="0001103E" w:rsidP="0001103E">
          <w:pPr>
            <w:pStyle w:val="C2815E99CDA84C31B81ABC34C42C3183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2F8D231325654E9AB46B3D49F60F90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C43EE2-0386-4E1D-84F3-903A10C4D05B}"/>
      </w:docPartPr>
      <w:docPartBody>
        <w:p w:rsidR="00347B69" w:rsidRDefault="0001103E" w:rsidP="0001103E">
          <w:pPr>
            <w:pStyle w:val="2F8D231325654E9AB46B3D49F60F909D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C4991867720F49C19930584789DA52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15C925-CC45-4632-A6E8-7ED937962DA3}"/>
      </w:docPartPr>
      <w:docPartBody>
        <w:p w:rsidR="00347B69" w:rsidRDefault="0001103E" w:rsidP="0001103E">
          <w:pPr>
            <w:pStyle w:val="C4991867720F49C19930584789DA5267"/>
          </w:pPr>
          <w:r w:rsidRPr="00D938D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217F"/>
    <w:rsid w:val="0001103E"/>
    <w:rsid w:val="00080ED1"/>
    <w:rsid w:val="002F217F"/>
    <w:rsid w:val="00347B69"/>
    <w:rsid w:val="0047423F"/>
    <w:rsid w:val="0064749E"/>
    <w:rsid w:val="008806B5"/>
    <w:rsid w:val="009D0B7E"/>
    <w:rsid w:val="00DB32D3"/>
    <w:rsid w:val="00DE6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1103E"/>
    <w:rPr>
      <w:color w:val="808080"/>
    </w:rPr>
  </w:style>
  <w:style w:type="paragraph" w:customStyle="1" w:styleId="02972703BAF4453BA63C937D54134515">
    <w:name w:val="02972703BAF4453BA63C937D54134515"/>
    <w:rsid w:val="0001103E"/>
  </w:style>
  <w:style w:type="paragraph" w:customStyle="1" w:styleId="6CE4961570204F4694FFE78BC98DD887">
    <w:name w:val="6CE4961570204F4694FFE78BC98DD887"/>
    <w:rsid w:val="0001103E"/>
  </w:style>
  <w:style w:type="paragraph" w:customStyle="1" w:styleId="C2815E99CDA84C31B81ABC34C42C3183">
    <w:name w:val="C2815E99CDA84C31B81ABC34C42C3183"/>
    <w:rsid w:val="0001103E"/>
  </w:style>
  <w:style w:type="paragraph" w:customStyle="1" w:styleId="2F8D231325654E9AB46B3D49F60F909D">
    <w:name w:val="2F8D231325654E9AB46B3D49F60F909D"/>
    <w:rsid w:val="0001103E"/>
  </w:style>
  <w:style w:type="paragraph" w:customStyle="1" w:styleId="C4991867720F49C19930584789DA5267">
    <w:name w:val="C4991867720F49C19930584789DA5267"/>
    <w:rsid w:val="000110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ad374d-283e-4649-a37c-9e5e2ab6356b">ZACNJY75FP5R-171-2</_dlc_DocId>
    <_dlc_DocIdUrl xmlns="6dad374d-283e-4649-a37c-9e5e2ab6356b">
      <Url>https://sp.mu.edu/sites/resources/_layouts/DocIdRedir.aspx?ID=ZACNJY75FP5R-171-2</Url>
      <Description>ZACNJY75FP5R-171-2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88FE8B4A1FC94A87262CB4B26B7CF0" ma:contentTypeVersion="0" ma:contentTypeDescription="Create a new document." ma:contentTypeScope="" ma:versionID="776fe8f141385256254feecb65b1ceb8">
  <xsd:schema xmlns:xsd="http://www.w3.org/2001/XMLSchema" xmlns:xs="http://www.w3.org/2001/XMLSchema" xmlns:p="http://schemas.microsoft.com/office/2006/metadata/properties" xmlns:ns2="6dad374d-283e-4649-a37c-9e5e2ab6356b" targetNamespace="http://schemas.microsoft.com/office/2006/metadata/properties" ma:root="true" ma:fieldsID="225eccd334036ffb41e48b74d44c14e7" ns2:_="">
    <xsd:import namespace="6dad374d-283e-4649-a37c-9e5e2ab6356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ad374d-283e-4649-a37c-9e5e2ab6356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7B2942-B964-4B97-A236-2BD44E6929B9}">
  <ds:schemaRefs>
    <ds:schemaRef ds:uri="http://schemas.microsoft.com/office/2006/metadata/properties"/>
    <ds:schemaRef ds:uri="http://schemas.microsoft.com/office/infopath/2007/PartnerControls"/>
    <ds:schemaRef ds:uri="6dad374d-283e-4649-a37c-9e5e2ab6356b"/>
  </ds:schemaRefs>
</ds:datastoreItem>
</file>

<file path=customXml/itemProps2.xml><?xml version="1.0" encoding="utf-8"?>
<ds:datastoreItem xmlns:ds="http://schemas.openxmlformats.org/officeDocument/2006/customXml" ds:itemID="{E5282E64-52C7-4B1C-9BA9-7902B51088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814AE1-36D6-4994-8DCB-F87D46B24B8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BBFDEBB-0040-4FD1-93FE-09E5B458AA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ad374d-283e-4649-a37c-9e5e2ab63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Wirtz, Thomas</dc:creator>
  <cp:lastModifiedBy>KELLY AMANDA HERZOG</cp:lastModifiedBy>
  <cp:revision>4</cp:revision>
  <dcterms:created xsi:type="dcterms:W3CDTF">2020-10-02T22:37:00Z</dcterms:created>
  <dcterms:modified xsi:type="dcterms:W3CDTF">2020-10-05T18:36:00Z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99ce0622-5eac-4ce6-84cc-78289d75af8a</vt:lpwstr>
  </property>
  <property fmtid="{D5CDD505-2E9C-101B-9397-08002B2CF9AE}" pid="3" name="ContentTypeId">
    <vt:lpwstr>0x0101005288FE8B4A1FC94A87262CB4B26B7CF0</vt:lpwstr>
  </property>
</Properties>
</file>