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02A6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12A720AC" w14:textId="77777777" w:rsidTr="002E6FF2">
        <w:tc>
          <w:tcPr>
            <w:tcW w:w="8640" w:type="dxa"/>
          </w:tcPr>
          <w:p w14:paraId="1DB061D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171EF6DA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309D219B" w14:textId="2B18DFFF" w:rsidR="00692E4D" w:rsidRDefault="00C819E3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1A-4</w:t>
                </w:r>
              </w:p>
            </w:tc>
          </w:sdtContent>
        </w:sdt>
      </w:tr>
      <w:tr w:rsidR="00692E4D" w14:paraId="43B0E216" w14:textId="77777777" w:rsidTr="002E6FF2">
        <w:tc>
          <w:tcPr>
            <w:tcW w:w="8640" w:type="dxa"/>
          </w:tcPr>
          <w:p w14:paraId="19F0BDD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31D04E34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73DE4A2B" w14:textId="7023B11B" w:rsidR="00692E4D" w:rsidRDefault="007E380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Stefan Idso, Aesha Bhatt, Jordan </w:t>
                </w:r>
                <w:proofErr w:type="gramStart"/>
                <w:r>
                  <w:rPr>
                    <w:b/>
                  </w:rPr>
                  <w:t>Dietrich,  Muhammad</w:t>
                </w:r>
                <w:proofErr w:type="gramEnd"/>
                <w:r>
                  <w:rPr>
                    <w:b/>
                  </w:rPr>
                  <w:t xml:space="preserve"> Salahuddin</w:t>
                </w:r>
              </w:p>
            </w:tc>
          </w:sdtContent>
        </w:sdt>
      </w:tr>
      <w:tr w:rsidR="00692E4D" w14:paraId="1B151EBF" w14:textId="77777777" w:rsidTr="002E6FF2">
        <w:tc>
          <w:tcPr>
            <w:tcW w:w="8640" w:type="dxa"/>
          </w:tcPr>
          <w:p w14:paraId="1F55010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57E38A49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14493784" w14:textId="791FC689" w:rsidR="00692E4D" w:rsidRPr="00C819E3" w:rsidRDefault="00C819E3" w:rsidP="00C819E3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What conditions are optimal for a </w:t>
                </w:r>
                <w:proofErr w:type="gramStart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stainless steel</w:t>
                </w:r>
                <w:proofErr w:type="gramEnd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crown to be successful when contemplating SSC versus extraction and placement of space maintainer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?</w:t>
                </w:r>
              </w:p>
            </w:tc>
          </w:sdtContent>
        </w:sdt>
      </w:tr>
      <w:tr w:rsidR="00692E4D" w14:paraId="6ED15C44" w14:textId="77777777" w:rsidTr="002E6FF2">
        <w:tc>
          <w:tcPr>
            <w:tcW w:w="8640" w:type="dxa"/>
          </w:tcPr>
          <w:p w14:paraId="4F3CE95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6ED315D" w14:textId="77777777" w:rsidTr="002E6FF2">
        <w:tc>
          <w:tcPr>
            <w:tcW w:w="8640" w:type="dxa"/>
          </w:tcPr>
          <w:p w14:paraId="70CD817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72D2BAF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248B82FF" w14:textId="5AC96D3F" w:rsidR="00692E4D" w:rsidRDefault="00C819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Pediatric Patients with severely compromised teeth</w:t>
                </w:r>
              </w:p>
            </w:tc>
          </w:sdtContent>
        </w:sdt>
      </w:tr>
      <w:tr w:rsidR="00692E4D" w14:paraId="605A1799" w14:textId="77777777" w:rsidTr="002E6FF2">
        <w:tc>
          <w:tcPr>
            <w:tcW w:w="8640" w:type="dxa"/>
          </w:tcPr>
          <w:p w14:paraId="3AF1912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1D4B6DA5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7B483CA5" w14:textId="376A9FA6" w:rsidR="00692E4D" w:rsidRDefault="00C819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Stainless Steel Crown</w:t>
                </w:r>
              </w:p>
            </w:tc>
          </w:sdtContent>
        </w:sdt>
      </w:tr>
      <w:tr w:rsidR="00692E4D" w14:paraId="0AD3EEAE" w14:textId="77777777" w:rsidTr="002E6FF2">
        <w:tc>
          <w:tcPr>
            <w:tcW w:w="8640" w:type="dxa"/>
          </w:tcPr>
          <w:p w14:paraId="71BA156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45A85BFC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F78502A" w14:textId="4725BACF" w:rsidR="00692E4D" w:rsidRDefault="00C819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Extraction and </w:t>
                </w:r>
                <w:proofErr w:type="spellStart"/>
                <w:r>
                  <w:rPr>
                    <w:b/>
                  </w:rPr>
                  <w:t>spance</w:t>
                </w:r>
                <w:proofErr w:type="spellEnd"/>
                <w:r>
                  <w:rPr>
                    <w:b/>
                  </w:rPr>
                  <w:t xml:space="preserve"> maintainer</w:t>
                </w:r>
              </w:p>
            </w:tc>
          </w:sdtContent>
        </w:sdt>
      </w:tr>
      <w:tr w:rsidR="00692E4D" w14:paraId="61871F7F" w14:textId="77777777" w:rsidTr="002E6FF2">
        <w:tc>
          <w:tcPr>
            <w:tcW w:w="8640" w:type="dxa"/>
          </w:tcPr>
          <w:p w14:paraId="66DDAEC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2A51F806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17D03A1C" w14:textId="3E8A75CC" w:rsidR="00692E4D" w:rsidRDefault="00C819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Removal of disease with adequate space maintenance </w:t>
                </w:r>
              </w:p>
            </w:tc>
          </w:sdtContent>
        </w:sdt>
      </w:tr>
      <w:tr w:rsidR="00692E4D" w14:paraId="3E3F9DAA" w14:textId="77777777" w:rsidTr="002E6FF2">
        <w:tc>
          <w:tcPr>
            <w:tcW w:w="8640" w:type="dxa"/>
          </w:tcPr>
          <w:p w14:paraId="25A4CC5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20C77C12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299052DC" w14:textId="61EE22ED" w:rsidR="00692E4D" w:rsidRPr="00C819E3" w:rsidRDefault="00C819E3" w:rsidP="00C819E3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Style w:val="apple-converted-space"/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In 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pediatric 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patients with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severely compromised 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teeth, do SCC crowns have comparable success rate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s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to extraction with 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adequate space maintenance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?</w:t>
                </w:r>
              </w:p>
            </w:tc>
          </w:sdtContent>
        </w:sdt>
      </w:tr>
      <w:tr w:rsidR="00692E4D" w14:paraId="3FB0D83B" w14:textId="77777777" w:rsidTr="002E6FF2">
        <w:tc>
          <w:tcPr>
            <w:tcW w:w="8640" w:type="dxa"/>
          </w:tcPr>
          <w:p w14:paraId="1FEF703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11210CF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E6418A3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EE52CF3" w14:textId="77777777" w:rsidTr="002E6FF2">
        <w:tc>
          <w:tcPr>
            <w:tcW w:w="8640" w:type="dxa"/>
          </w:tcPr>
          <w:p w14:paraId="0D1BCF1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794B8DA7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38FA66EE" w14:textId="0652CEBC" w:rsidR="00692E4D" w:rsidRDefault="0013533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Sept 14 2020</w:t>
                </w:r>
              </w:p>
            </w:tc>
          </w:sdtContent>
        </w:sdt>
      </w:tr>
      <w:tr w:rsidR="00692E4D" w14:paraId="50929F1C" w14:textId="77777777" w:rsidTr="002E6FF2">
        <w:tc>
          <w:tcPr>
            <w:tcW w:w="8640" w:type="dxa"/>
          </w:tcPr>
          <w:p w14:paraId="62862DA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1C0F91B0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3EED289" w14:textId="6280C120" w:rsidR="00692E4D" w:rsidRPr="00974240" w:rsidRDefault="00135337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14:paraId="7A0D582F" w14:textId="77777777" w:rsidTr="002E6FF2">
        <w:tc>
          <w:tcPr>
            <w:tcW w:w="8640" w:type="dxa"/>
          </w:tcPr>
          <w:p w14:paraId="1C54BE1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43481789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CFD0F7D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F5988B1" w14:textId="77777777" w:rsidTr="002E6FF2">
        <w:tc>
          <w:tcPr>
            <w:tcW w:w="8640" w:type="dxa"/>
          </w:tcPr>
          <w:p w14:paraId="3FBBB69D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7CECBA6C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48DDB81B" w14:textId="4220575D" w:rsidR="00692E4D" w:rsidRPr="00974240" w:rsidRDefault="00CF33C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Space Mainten</w:t>
                </w:r>
                <w:r w:rsidR="00C819E3">
                  <w:rPr>
                    <w:b/>
                  </w:rPr>
                  <w:t>ance, Stainless Steel, Child</w:t>
                </w:r>
              </w:p>
            </w:tc>
          </w:sdtContent>
        </w:sdt>
      </w:tr>
      <w:tr w:rsidR="00692E4D" w14:paraId="6ABF38FC" w14:textId="77777777" w:rsidTr="002E6FF2">
        <w:tc>
          <w:tcPr>
            <w:tcW w:w="8640" w:type="dxa"/>
          </w:tcPr>
          <w:p w14:paraId="20B8C08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46EB2A3F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44FA06FE" w14:textId="74300B05" w:rsidR="00692E4D" w:rsidRPr="00974240" w:rsidRDefault="00CF33CB" w:rsidP="00692E4D">
                <w:pPr>
                  <w:ind w:left="0" w:firstLine="0"/>
                  <w:rPr>
                    <w:b/>
                  </w:rPr>
                </w:pPr>
                <w:r w:rsidRPr="00CF33CB">
                  <w:rPr>
                    <w:b/>
                  </w:rPr>
                  <w:t>https://www.ncbi.nlm.nih.gov/books/NBK401552/</w:t>
                </w:r>
              </w:p>
            </w:tc>
          </w:sdtContent>
        </w:sdt>
      </w:tr>
      <w:tr w:rsidR="00692E4D" w14:paraId="626AFE2F" w14:textId="77777777" w:rsidTr="002E6FF2">
        <w:tc>
          <w:tcPr>
            <w:tcW w:w="8640" w:type="dxa"/>
          </w:tcPr>
          <w:p w14:paraId="46C082E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2B2240AC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DA62D3D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90E9875" w14:textId="77777777" w:rsidTr="002E6FF2">
        <w:tc>
          <w:tcPr>
            <w:tcW w:w="8640" w:type="dxa"/>
          </w:tcPr>
          <w:p w14:paraId="5C17D336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5123A1BD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FFB922D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5B5D938" w14:textId="77777777" w:rsidTr="002E6FF2">
        <w:tc>
          <w:tcPr>
            <w:tcW w:w="8640" w:type="dxa"/>
          </w:tcPr>
          <w:p w14:paraId="5F009DE2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6AE7FBAB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C5B0553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FD3DAE3" w14:textId="77777777" w:rsidTr="002E6FF2">
        <w:tc>
          <w:tcPr>
            <w:tcW w:w="8640" w:type="dxa"/>
          </w:tcPr>
          <w:p w14:paraId="60AECA00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2C885E02" w14:textId="77777777" w:rsidR="00692E4D" w:rsidRDefault="00692E4D" w:rsidP="00692E4D">
            <w:pPr>
              <w:ind w:left="0" w:firstLine="0"/>
            </w:pPr>
            <w:r>
              <w:lastRenderedPageBreak/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068B3DCF" w14:textId="77777777" w:rsidR="004816C3" w:rsidRPr="009A3ACA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26CEE1D4" w14:textId="77777777" w:rsidR="004816C3" w:rsidRPr="009A3ACA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69BA3B42" w14:textId="77777777" w:rsidR="004816C3" w:rsidRPr="009A3ACA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28804A7D" w14:textId="77777777" w:rsidR="004816C3" w:rsidRPr="00E2331B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5CB66C62" w14:textId="77777777" w:rsidR="004816C3" w:rsidRPr="00E2331B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5D68D6AC" w14:textId="77777777" w:rsidR="004816C3" w:rsidRPr="00E2331B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1A0073FB" w14:textId="77777777" w:rsidR="004816C3" w:rsidRPr="00944D52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1E6E2274" w14:textId="77777777" w:rsidR="004816C3" w:rsidRPr="00944D52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022C6D73" w14:textId="77777777" w:rsidR="004816C3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7D6F75D1" w14:textId="77777777" w:rsidR="004816C3" w:rsidRDefault="0046236B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3807D71A" w14:textId="77777777" w:rsidR="00692E4D" w:rsidRPr="004816C3" w:rsidRDefault="0046236B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04AB03C8" w14:textId="77777777" w:rsidTr="002E6FF2">
        <w:tc>
          <w:tcPr>
            <w:tcW w:w="8640" w:type="dxa"/>
          </w:tcPr>
          <w:p w14:paraId="1D80F32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76FD245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686708A5" w14:textId="77777777" w:rsidR="00692E4D" w:rsidRDefault="0046236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3C39E3F" w14:textId="77777777" w:rsidR="00692E4D" w:rsidRDefault="0046236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29ABDD7" w14:textId="77777777" w:rsidR="00692E4D" w:rsidRDefault="0046236B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5571AA9C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79ECA61F" w14:textId="77777777" w:rsidTr="002E6FF2">
        <w:tc>
          <w:tcPr>
            <w:tcW w:w="8640" w:type="dxa"/>
          </w:tcPr>
          <w:p w14:paraId="2FBCD2B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856C583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06ADE5D5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E42815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32E259EA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30A026E6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0B010493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11925AA" w14:textId="77777777" w:rsidR="003B2868" w:rsidRDefault="003B2868" w:rsidP="00692E4D">
      <w:pPr>
        <w:ind w:left="0" w:firstLine="0"/>
        <w:rPr>
          <w:b/>
        </w:rPr>
      </w:pPr>
    </w:p>
    <w:p w14:paraId="7CC6AF50" w14:textId="77777777" w:rsidR="006A2AEF" w:rsidRDefault="006A2AEF" w:rsidP="00692E4D">
      <w:pPr>
        <w:pStyle w:val="ColorfulList-Accent11"/>
        <w:ind w:left="0" w:firstLine="0"/>
      </w:pPr>
    </w:p>
    <w:p w14:paraId="6D4097FB" w14:textId="77777777" w:rsidR="003B2868" w:rsidRPr="00746A56" w:rsidRDefault="003B2868" w:rsidP="00692E4D">
      <w:pPr>
        <w:pStyle w:val="ColorfulList-Accent11"/>
        <w:ind w:left="0" w:firstLine="0"/>
      </w:pPr>
    </w:p>
    <w:p w14:paraId="62136534" w14:textId="77777777" w:rsidR="004112F5" w:rsidRDefault="004112F5" w:rsidP="00692E4D">
      <w:pPr>
        <w:ind w:left="0" w:firstLine="0"/>
      </w:pPr>
    </w:p>
    <w:p w14:paraId="1D1E60D2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31752577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4871" w14:textId="77777777" w:rsidR="0046236B" w:rsidRDefault="0046236B" w:rsidP="00692E4D">
      <w:pPr>
        <w:spacing w:after="0" w:line="240" w:lineRule="auto"/>
      </w:pPr>
      <w:r>
        <w:separator/>
      </w:r>
    </w:p>
  </w:endnote>
  <w:endnote w:type="continuationSeparator" w:id="0">
    <w:p w14:paraId="27182C91" w14:textId="77777777" w:rsidR="0046236B" w:rsidRDefault="0046236B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4654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349F" w14:textId="77777777" w:rsidR="0046236B" w:rsidRDefault="0046236B" w:rsidP="00692E4D">
      <w:pPr>
        <w:spacing w:after="0" w:line="240" w:lineRule="auto"/>
      </w:pPr>
      <w:r>
        <w:separator/>
      </w:r>
    </w:p>
  </w:footnote>
  <w:footnote w:type="continuationSeparator" w:id="0">
    <w:p w14:paraId="53911DB0" w14:textId="77777777" w:rsidR="0046236B" w:rsidRDefault="0046236B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AD5A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9112B7D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02BE336E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35337"/>
    <w:rsid w:val="00192604"/>
    <w:rsid w:val="001C073A"/>
    <w:rsid w:val="002967BF"/>
    <w:rsid w:val="002972EE"/>
    <w:rsid w:val="002E6FF2"/>
    <w:rsid w:val="003B2868"/>
    <w:rsid w:val="004112F5"/>
    <w:rsid w:val="0046236B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7E3800"/>
    <w:rsid w:val="0084217E"/>
    <w:rsid w:val="008A3451"/>
    <w:rsid w:val="00A228DA"/>
    <w:rsid w:val="00B937E9"/>
    <w:rsid w:val="00C819E3"/>
    <w:rsid w:val="00CF33CB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BA0F0C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7173F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Bhatt, Aesha</cp:lastModifiedBy>
  <cp:revision>3</cp:revision>
  <dcterms:created xsi:type="dcterms:W3CDTF">2020-09-14T16:39:00Z</dcterms:created>
  <dcterms:modified xsi:type="dcterms:W3CDTF">2020-10-04T22:14:00Z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