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3140F16C" w14:textId="77777777" w:rsidTr="00292BEF">
        <w:tc>
          <w:tcPr>
            <w:tcW w:w="9576" w:type="dxa"/>
          </w:tcPr>
          <w:p w14:paraId="6A35E938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14:paraId="2CD43701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237A7B2D" w14:textId="40A2C498" w:rsidR="009E5F3C" w:rsidRDefault="003F3DCF" w:rsidP="00AD0B2B">
                <w:r>
                  <w:t>Kimberly Padron</w:t>
                </w:r>
              </w:p>
            </w:tc>
          </w:sdtContent>
        </w:sdt>
      </w:tr>
      <w:tr w:rsidR="009E5F3C" w14:paraId="4275892E" w14:textId="77777777" w:rsidTr="00292BEF">
        <w:tc>
          <w:tcPr>
            <w:tcW w:w="9576" w:type="dxa"/>
          </w:tcPr>
          <w:p w14:paraId="644EEA0B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08910530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321C73BE" w14:textId="486473B5" w:rsidR="009E5F3C" w:rsidRDefault="003F3DCF" w:rsidP="00CA07DB">
                <w:r>
                  <w:t>1A-5</w:t>
                </w:r>
              </w:p>
            </w:tc>
          </w:sdtContent>
        </w:sdt>
      </w:tr>
      <w:tr w:rsidR="009E5F3C" w14:paraId="68D2DA91" w14:textId="77777777" w:rsidTr="00292BEF">
        <w:tc>
          <w:tcPr>
            <w:tcW w:w="9576" w:type="dxa"/>
          </w:tcPr>
          <w:p w14:paraId="3E80A8A7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3CEA2548" w14:textId="77777777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14:paraId="7C17ECF3" w14:textId="3DCCE988" w:rsidR="009E5F3C" w:rsidRDefault="003F3DCF" w:rsidP="00AD0B2B">
                <w:r>
                  <w:t>What is the periodontium?</w:t>
                </w:r>
              </w:p>
            </w:tc>
          </w:sdtContent>
        </w:sdt>
      </w:tr>
      <w:tr w:rsidR="009E5F3C" w14:paraId="4076D412" w14:textId="77777777" w:rsidTr="00292BEF">
        <w:tc>
          <w:tcPr>
            <w:tcW w:w="9576" w:type="dxa"/>
          </w:tcPr>
          <w:p w14:paraId="7DA5107F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3F1DD028" w14:textId="77777777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14:paraId="29B27ACD" w14:textId="52D49069" w:rsidR="009E5F3C" w:rsidRDefault="003F3DCF" w:rsidP="00292BEF">
                <w:r>
                  <w:t xml:space="preserve">The periodontium is a functional </w:t>
                </w:r>
                <w:r w:rsidR="00F90B0E">
                  <w:t xml:space="preserve">support </w:t>
                </w:r>
                <w:r>
                  <w:t>system of tissues</w:t>
                </w:r>
                <w:r w:rsidR="00F90B0E">
                  <w:t xml:space="preserve"> that surrounds the teeth attaching them to bone. It is formed by four main tissues: gingiva, cementum, periodontal ligament, and alveolar bone. </w:t>
                </w:r>
                <w:r w:rsidR="005674B5">
                  <w:t xml:space="preserve">Cementum is a calcified tissue that </w:t>
                </w:r>
                <w:r w:rsidR="00F90B0E">
                  <w:t xml:space="preserve">surrounds the roots of the tooth. </w:t>
                </w:r>
                <w:r w:rsidR="005674B5">
                  <w:t xml:space="preserve">The periodontal ligament is a fibrous tissue that </w:t>
                </w:r>
                <w:r w:rsidR="00F90B0E">
                  <w:t>suspends the tooth keeping it in its socket</w:t>
                </w:r>
                <w:r w:rsidR="005674B5">
                  <w:t xml:space="preserve">. The periodontal ligament </w:t>
                </w:r>
                <w:r w:rsidR="004C3B90">
                  <w:t xml:space="preserve">protects the </w:t>
                </w:r>
                <w:proofErr w:type="spellStart"/>
                <w:r w:rsidR="004C3B90">
                  <w:t>neurovasculature</w:t>
                </w:r>
                <w:proofErr w:type="spellEnd"/>
                <w:r w:rsidR="004C3B90">
                  <w:t xml:space="preserve"> of the tooth and </w:t>
                </w:r>
                <w:r w:rsidR="00F90B0E">
                  <w:t>connect</w:t>
                </w:r>
                <w:r w:rsidR="005674B5">
                  <w:t>s</w:t>
                </w:r>
                <w:r w:rsidR="00F90B0E">
                  <w:t xml:space="preserve"> the cementum to the alveolar bone.</w:t>
                </w:r>
                <w:r w:rsidR="005674B5">
                  <w:t xml:space="preserve"> Alveolar bone forms the sockets for teeth.  </w:t>
                </w:r>
                <w:r w:rsidR="00F90B0E">
                  <w:t xml:space="preserve">The gingiva covers the bone. The periodontium holds the teeth in position </w:t>
                </w:r>
                <w:r w:rsidR="00710D50">
                  <w:t>securely</w:t>
                </w:r>
                <w:r w:rsidR="005674B5">
                  <w:t xml:space="preserve"> and allows the teeth to withstand the forces of mastication.</w:t>
                </w:r>
              </w:p>
            </w:tc>
          </w:sdtContent>
        </w:sdt>
      </w:tr>
      <w:tr w:rsidR="009E5F3C" w14:paraId="7D8E9B18" w14:textId="77777777" w:rsidTr="00292BEF">
        <w:tc>
          <w:tcPr>
            <w:tcW w:w="9576" w:type="dxa"/>
          </w:tcPr>
          <w:p w14:paraId="75C76585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699595D3" w14:textId="77777777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14:paraId="6E445BAE" w14:textId="77777777" w:rsidR="00BF0B95" w:rsidRDefault="00BF0B95" w:rsidP="004C3B90">
                <w:pPr>
                  <w:widowControl/>
                  <w:rPr>
                    <w:color w:val="323232"/>
                    <w:shd w:val="clear" w:color="auto" w:fill="FFFFFF"/>
                  </w:rPr>
                </w:pPr>
                <w:r>
                  <w:rPr>
                    <w:color w:val="323232"/>
                    <w:shd w:val="clear" w:color="auto" w:fill="FFFFFF"/>
                  </w:rPr>
                  <w:t xml:space="preserve">Cope, Graham, and </w:t>
                </w:r>
                <w:proofErr w:type="spellStart"/>
                <w:r>
                  <w:rPr>
                    <w:color w:val="323232"/>
                    <w:shd w:val="clear" w:color="auto" w:fill="FFFFFF"/>
                  </w:rPr>
                  <w:t>Anwen</w:t>
                </w:r>
                <w:proofErr w:type="spellEnd"/>
                <w:r>
                  <w:rPr>
                    <w:color w:val="323232"/>
                    <w:shd w:val="clear" w:color="auto" w:fill="FFFFFF"/>
                  </w:rPr>
                  <w:t xml:space="preserve"> Cope. “The Periodontium: </w:t>
                </w:r>
                <w:proofErr w:type="gramStart"/>
                <w:r>
                  <w:rPr>
                    <w:color w:val="323232"/>
                    <w:shd w:val="clear" w:color="auto" w:fill="FFFFFF"/>
                  </w:rPr>
                  <w:t>an</w:t>
                </w:r>
                <w:proofErr w:type="gramEnd"/>
                <w:r>
                  <w:rPr>
                    <w:color w:val="323232"/>
                    <w:shd w:val="clear" w:color="auto" w:fill="FFFFFF"/>
                  </w:rPr>
                  <w:t xml:space="preserve"> Anatomical Guide.”</w:t>
                </w:r>
                <w:r>
                  <w:rPr>
                    <w:rStyle w:val="apple-converted-space"/>
                    <w:color w:val="323232"/>
                    <w:shd w:val="clear" w:color="auto" w:fill="FFFFFF"/>
                  </w:rPr>
                  <w:t> </w:t>
                </w:r>
                <w:r>
                  <w:rPr>
                    <w:i/>
                    <w:iCs/>
                    <w:color w:val="323232"/>
                    <w:shd w:val="clear" w:color="auto" w:fill="FFFFFF"/>
                  </w:rPr>
                  <w:t>Dental Nursing</w:t>
                </w:r>
                <w:r>
                  <w:rPr>
                    <w:color w:val="323232"/>
                    <w:shd w:val="clear" w:color="auto" w:fill="FFFFFF"/>
                  </w:rPr>
                  <w:t xml:space="preserve">, </w:t>
                </w:r>
              </w:p>
              <w:p w14:paraId="4E263CCE" w14:textId="412CC9BE" w:rsidR="00BF0B95" w:rsidRPr="00BF0B95" w:rsidRDefault="00BF0B95" w:rsidP="00BF0B95">
                <w:pPr>
                  <w:widowControl/>
                  <w:ind w:firstLine="720"/>
                  <w:rPr>
                    <w:snapToGrid/>
                  </w:rPr>
                </w:pPr>
                <w:r>
                  <w:rPr>
                    <w:color w:val="323232"/>
                    <w:shd w:val="clear" w:color="auto" w:fill="FFFFFF"/>
                  </w:rPr>
                  <w:t>vol. 7, no. 7, 2011, pp. 376–378., doi:10.12968/denn.2011.7.7.376.</w:t>
                </w:r>
              </w:p>
              <w:p w14:paraId="3545CAE5" w14:textId="77777777" w:rsidR="00BF0B95" w:rsidRDefault="004C3B90" w:rsidP="004C3B90">
                <w:pPr>
                  <w:widowControl/>
                  <w:rPr>
                    <w:color w:val="323232"/>
                    <w:shd w:val="clear" w:color="auto" w:fill="FFFFFF"/>
                  </w:rPr>
                </w:pPr>
                <w:r>
                  <w:rPr>
                    <w:color w:val="323232"/>
                    <w:shd w:val="clear" w:color="auto" w:fill="FFFFFF"/>
                  </w:rPr>
                  <w:t xml:space="preserve">I., U. </w:t>
                </w:r>
                <w:proofErr w:type="spellStart"/>
                <w:r>
                  <w:rPr>
                    <w:color w:val="323232"/>
                    <w:shd w:val="clear" w:color="auto" w:fill="FFFFFF"/>
                  </w:rPr>
                  <w:t>Madukwe</w:t>
                </w:r>
                <w:proofErr w:type="spellEnd"/>
                <w:r>
                  <w:rPr>
                    <w:color w:val="323232"/>
                    <w:shd w:val="clear" w:color="auto" w:fill="FFFFFF"/>
                  </w:rPr>
                  <w:t xml:space="preserve">. “Anatomy of the Periodontium: A Biological Basis for Radiographic </w:t>
                </w:r>
              </w:p>
              <w:p w14:paraId="07EB46D6" w14:textId="77777777" w:rsidR="00BF0B95" w:rsidRDefault="004C3B90" w:rsidP="00BF0B95">
                <w:pPr>
                  <w:widowControl/>
                  <w:ind w:firstLine="720"/>
                  <w:rPr>
                    <w:color w:val="323232"/>
                    <w:shd w:val="clear" w:color="auto" w:fill="FFFFFF"/>
                  </w:rPr>
                </w:pPr>
                <w:r>
                  <w:rPr>
                    <w:color w:val="323232"/>
                    <w:shd w:val="clear" w:color="auto" w:fill="FFFFFF"/>
                  </w:rPr>
                  <w:t xml:space="preserve">Evaluation of </w:t>
                </w:r>
                <w:proofErr w:type="spellStart"/>
                <w:r>
                  <w:rPr>
                    <w:color w:val="323232"/>
                    <w:shd w:val="clear" w:color="auto" w:fill="FFFFFF"/>
                  </w:rPr>
                  <w:t>Periradicular</w:t>
                </w:r>
                <w:proofErr w:type="spellEnd"/>
                <w:r>
                  <w:rPr>
                    <w:color w:val="323232"/>
                    <w:shd w:val="clear" w:color="auto" w:fill="FFFFFF"/>
                  </w:rPr>
                  <w:t xml:space="preserve"> Pathology.”</w:t>
                </w:r>
                <w:r>
                  <w:rPr>
                    <w:rStyle w:val="apple-converted-space"/>
                    <w:color w:val="323232"/>
                    <w:shd w:val="clear" w:color="auto" w:fill="FFFFFF"/>
                  </w:rPr>
                  <w:t> </w:t>
                </w:r>
                <w:r>
                  <w:rPr>
                    <w:i/>
                    <w:iCs/>
                    <w:color w:val="323232"/>
                    <w:shd w:val="clear" w:color="auto" w:fill="FFFFFF"/>
                  </w:rPr>
                  <w:t>Journal of Dentistry and Oral Hygiene</w:t>
                </w:r>
                <w:r>
                  <w:rPr>
                    <w:color w:val="323232"/>
                    <w:shd w:val="clear" w:color="auto" w:fill="FFFFFF"/>
                  </w:rPr>
                  <w:t xml:space="preserve">, vol. 6, </w:t>
                </w:r>
              </w:p>
              <w:p w14:paraId="62E0EA9E" w14:textId="68093D08" w:rsidR="009E5F3C" w:rsidRPr="00BF0B95" w:rsidRDefault="004C3B90" w:rsidP="00BF0B95">
                <w:pPr>
                  <w:widowControl/>
                  <w:ind w:left="720"/>
                  <w:rPr>
                    <w:snapToGrid/>
                  </w:rPr>
                </w:pPr>
                <w:r>
                  <w:rPr>
                    <w:color w:val="323232"/>
                    <w:shd w:val="clear" w:color="auto" w:fill="FFFFFF"/>
                  </w:rPr>
                  <w:t>no. 7, 2014, pp. 70–76., doi:10.5897/jdoh2014.0119.</w:t>
                </w:r>
              </w:p>
            </w:tc>
          </w:sdtContent>
        </w:sdt>
      </w:tr>
    </w:tbl>
    <w:p w14:paraId="2AA1A51B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B59CB" w14:textId="77777777" w:rsidR="00E6448D" w:rsidRDefault="00E6448D" w:rsidP="00292BEF">
      <w:r>
        <w:separator/>
      </w:r>
    </w:p>
  </w:endnote>
  <w:endnote w:type="continuationSeparator" w:id="0">
    <w:p w14:paraId="14EA34BE" w14:textId="77777777" w:rsidR="00E6448D" w:rsidRDefault="00E6448D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A3F02" w14:textId="77777777" w:rsidR="00E6448D" w:rsidRDefault="00E6448D" w:rsidP="00292BEF">
      <w:r>
        <w:separator/>
      </w:r>
    </w:p>
  </w:footnote>
  <w:footnote w:type="continuationSeparator" w:id="0">
    <w:p w14:paraId="3A7D062B" w14:textId="77777777" w:rsidR="00E6448D" w:rsidRDefault="00E6448D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7E4E3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2E84BD8B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356858AF" w14:textId="77777777" w:rsidR="00292BEF" w:rsidRDefault="00292BEF" w:rsidP="00292BEF">
    <w:pPr>
      <w:pStyle w:val="Header"/>
      <w:jc w:val="right"/>
      <w:rPr>
        <w:sz w:val="28"/>
      </w:rPr>
    </w:pPr>
  </w:p>
  <w:p w14:paraId="7F1F0D95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2223D1"/>
    <w:rsid w:val="00246C4B"/>
    <w:rsid w:val="00292BEF"/>
    <w:rsid w:val="003440A0"/>
    <w:rsid w:val="003F3DCF"/>
    <w:rsid w:val="004C3B90"/>
    <w:rsid w:val="005674B5"/>
    <w:rsid w:val="006B50F8"/>
    <w:rsid w:val="00710D50"/>
    <w:rsid w:val="007B6610"/>
    <w:rsid w:val="009E5F3C"/>
    <w:rsid w:val="00B50056"/>
    <w:rsid w:val="00BF0B95"/>
    <w:rsid w:val="00CA07DB"/>
    <w:rsid w:val="00CA1BEB"/>
    <w:rsid w:val="00DF1FAB"/>
    <w:rsid w:val="00E6448D"/>
    <w:rsid w:val="00F35049"/>
    <w:rsid w:val="00F9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315D5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customStyle="1" w:styleId="apple-converted-space">
    <w:name w:val="apple-converted-space"/>
    <w:basedOn w:val="DefaultParagraphFont"/>
    <w:rsid w:val="004C3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64749E"/>
    <w:rsid w:val="008806B5"/>
    <w:rsid w:val="009D0B7E"/>
    <w:rsid w:val="00F5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Padron, Kimberly</cp:lastModifiedBy>
  <cp:revision>3</cp:revision>
  <dcterms:created xsi:type="dcterms:W3CDTF">2016-12-19T15:00:00Z</dcterms:created>
  <dcterms:modified xsi:type="dcterms:W3CDTF">2020-10-06T03:27:00Z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