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customXml/itemProps1.xml" ContentType="application/vnd.openxmlformats-officedocument.customXml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5.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9576"/>
      </w:tblGrid>
      <w:tr w:rsidR="009E5F3C">
        <w:tc>
          <w:tcPr>
            <w:tcW w:w="9576" w:type="dxa"/>
          </w:tcPr>
          <w:p w:rsidR="009E5F3C" w:rsidRPr="00CA07DB" w:rsidRDefault="009E5F3C" w:rsidP="009E5F3C">
            <w:pPr>
              <w:rPr>
                <w:b/>
              </w:rPr>
            </w:pPr>
            <w:r w:rsidRPr="00CA07DB">
              <w:rPr>
                <w:b/>
              </w:rPr>
              <w:t>Name:</w:t>
            </w:r>
          </w:p>
        </w:tc>
      </w:tr>
      <w:tr w:rsidR="009E5F3C">
        <w:sdt>
          <w:sdtPr>
            <w:id w:val="-1616523060"/>
            <w:placeholder>
              <w:docPart w:val="02972703BAF4453BA63C937D54134515"/>
            </w:placeholder>
          </w:sdtPr>
          <w:sdtContent>
            <w:tc>
              <w:tcPr>
                <w:tcW w:w="9576" w:type="dxa"/>
              </w:tcPr>
              <w:p w:rsidR="009E5F3C" w:rsidRDefault="00E66DF7" w:rsidP="00E66DF7">
                <w:proofErr w:type="spellStart"/>
                <w:r>
                  <w:t>Mumal</w:t>
                </w:r>
                <w:proofErr w:type="spellEnd"/>
                <w:r>
                  <w:t xml:space="preserve"> Tunio</w:t>
                </w:r>
              </w:p>
            </w:tc>
          </w:sdtContent>
        </w:sdt>
      </w:tr>
      <w:tr w:rsidR="009E5F3C">
        <w:tc>
          <w:tcPr>
            <w:tcW w:w="9576" w:type="dxa"/>
          </w:tcPr>
          <w:p w:rsidR="009E5F3C" w:rsidRPr="00CA07DB" w:rsidRDefault="009E5F3C" w:rsidP="00292BEF">
            <w:pPr>
              <w:rPr>
                <w:b/>
              </w:rPr>
            </w:pPr>
            <w:r>
              <w:rPr>
                <w:b/>
              </w:rPr>
              <w:t>Group</w:t>
            </w:r>
            <w:r w:rsidRPr="00CA07DB">
              <w:rPr>
                <w:b/>
              </w:rPr>
              <w:t>:</w:t>
            </w:r>
          </w:p>
        </w:tc>
      </w:tr>
      <w:tr w:rsidR="009E5F3C">
        <w:sdt>
          <w:sdtPr>
            <w:id w:val="-1249565243"/>
            <w:placeholder>
              <w:docPart w:val="6CE4961570204F4694FFE78BC98DD887"/>
            </w:placeholder>
          </w:sdtPr>
          <w:sdtContent>
            <w:tc>
              <w:tcPr>
                <w:tcW w:w="9576" w:type="dxa"/>
              </w:tcPr>
              <w:p w:rsidR="009E5F3C" w:rsidRDefault="00E66DF7" w:rsidP="00E66DF7">
                <w:r>
                  <w:t>1A-2</w:t>
                </w:r>
              </w:p>
            </w:tc>
          </w:sdtContent>
        </w:sdt>
      </w:tr>
      <w:tr w:rsidR="009E5F3C">
        <w:tc>
          <w:tcPr>
            <w:tcW w:w="9576" w:type="dxa"/>
          </w:tcPr>
          <w:p w:rsidR="009E5F3C" w:rsidRPr="00CA07DB" w:rsidRDefault="009E5F3C" w:rsidP="009E5F3C">
            <w:pPr>
              <w:rPr>
                <w:b/>
              </w:rPr>
            </w:pPr>
            <w:r>
              <w:rPr>
                <w:b/>
              </w:rPr>
              <w:t>Basic Science Question</w:t>
            </w:r>
            <w:r w:rsidRPr="00CA07DB">
              <w:rPr>
                <w:b/>
              </w:rPr>
              <w:t>:</w:t>
            </w:r>
          </w:p>
        </w:tc>
      </w:tr>
      <w:tr w:rsidR="009E5F3C">
        <w:sdt>
          <w:sdtPr>
            <w:id w:val="1729411323"/>
            <w:placeholder>
              <w:docPart w:val="C2815E99CDA84C31B81ABC34C42C3183"/>
            </w:placeholder>
          </w:sdtPr>
          <w:sdtContent>
            <w:tc>
              <w:tcPr>
                <w:tcW w:w="9576" w:type="dxa"/>
              </w:tcPr>
              <w:p w:rsidR="009E5F3C" w:rsidRDefault="00E66DF7" w:rsidP="00E66DF7">
                <w:r>
                  <w:t xml:space="preserve">What is a post and core restoration? </w:t>
                </w:r>
              </w:p>
            </w:tc>
          </w:sdtContent>
        </w:sdt>
      </w:tr>
      <w:tr w:rsidR="009E5F3C">
        <w:tc>
          <w:tcPr>
            <w:tcW w:w="9576" w:type="dxa"/>
          </w:tcPr>
          <w:p w:rsidR="009E5F3C" w:rsidRPr="00CA07DB" w:rsidRDefault="009E5F3C" w:rsidP="00292BEF">
            <w:pPr>
              <w:rPr>
                <w:b/>
              </w:rPr>
            </w:pPr>
            <w:r>
              <w:rPr>
                <w:b/>
              </w:rPr>
              <w:t>Report</w:t>
            </w:r>
            <w:r w:rsidRPr="00CA07DB">
              <w:rPr>
                <w:b/>
              </w:rPr>
              <w:t>:</w:t>
            </w:r>
          </w:p>
        </w:tc>
      </w:tr>
      <w:tr w:rsidR="009E5F3C">
        <w:sdt>
          <w:sdtPr>
            <w:id w:val="-343781582"/>
            <w:placeholder>
              <w:docPart w:val="2F8D231325654E9AB46B3D49F60F909D"/>
            </w:placeholder>
          </w:sdtPr>
          <w:sdtContent>
            <w:tc>
              <w:tcPr>
                <w:tcW w:w="9576" w:type="dxa"/>
              </w:tcPr>
              <w:p w:rsidR="00DA45F1" w:rsidRDefault="001E08A8" w:rsidP="001E08A8">
                <w:r>
                  <w:tab/>
                  <w:t xml:space="preserve">Within the realm of </w:t>
                </w:r>
                <w:proofErr w:type="spellStart"/>
                <w:r>
                  <w:t>prosthodontics</w:t>
                </w:r>
                <w:proofErr w:type="spellEnd"/>
                <w:r>
                  <w:t>, many options exist and offer various advantages. One example is known as a post and core restoration. It is a</w:t>
                </w:r>
                <w:r w:rsidR="003E7E5E">
                  <w:t>ccurately named and</w:t>
                </w:r>
                <w:r w:rsidR="002212C4">
                  <w:t xml:space="preserve"> is used on the abutments of restorations such as crowns and bridges following a root canal. </w:t>
                </w:r>
              </w:p>
              <w:p w:rsidR="002212C4" w:rsidRDefault="002212C4" w:rsidP="006B0088">
                <w:pPr>
                  <w:ind w:firstLine="720"/>
                </w:pPr>
                <w:r>
                  <w:t>The main purpose of the post is to retain the core and prevent the crown from fracturing. In this case, retention refers to the intimate contact of the core with the floor of the pulp chamber. Without its presence, the only thing maintaining the core is the abutment itself.</w:t>
                </w:r>
                <w:r w:rsidR="005D7261">
                  <w:t xml:space="preserve"> Because of this, if an abutment without a post is crowned, </w:t>
                </w:r>
                <w:proofErr w:type="spellStart"/>
                <w:r w:rsidR="005D7261">
                  <w:t>occlusal</w:t>
                </w:r>
                <w:proofErr w:type="spellEnd"/>
                <w:r w:rsidR="005D7261">
                  <w:t xml:space="preserve"> forces could result in earlier fracture of the tooth</w:t>
                </w:r>
                <w:r w:rsidR="00DA45F1">
                  <w:t xml:space="preserve">. In comparison, the core itself occupies the space created in the </w:t>
                </w:r>
                <w:proofErr w:type="spellStart"/>
                <w:r w:rsidR="00DA45F1">
                  <w:t>endodonic</w:t>
                </w:r>
                <w:proofErr w:type="spellEnd"/>
                <w:r w:rsidR="00DA45F1">
                  <w:t xml:space="preserve"> chamber and its main function is </w:t>
                </w:r>
                <w:proofErr w:type="spellStart"/>
                <w:r w:rsidR="00DA45F1">
                  <w:t>is</w:t>
                </w:r>
                <w:proofErr w:type="spellEnd"/>
                <w:r w:rsidR="00DA45F1">
                  <w:t xml:space="preserve"> to protect the chamber from invading bacteria as well as reinforcing the tooth if it is resin bound. It does this by more evenly distributing </w:t>
                </w:r>
                <w:proofErr w:type="spellStart"/>
                <w:r w:rsidR="00DA45F1">
                  <w:t>masticatory</w:t>
                </w:r>
                <w:proofErr w:type="spellEnd"/>
                <w:r w:rsidR="00DA45F1">
                  <w:t xml:space="preserve"> forces that would otherwise be concentrated. Amalgam or </w:t>
                </w:r>
                <w:proofErr w:type="spellStart"/>
                <w:r w:rsidR="00DA45F1">
                  <w:t>Paracore</w:t>
                </w:r>
                <w:proofErr w:type="spellEnd"/>
                <w:r w:rsidR="00DA45F1">
                  <w:t xml:space="preserve"> can also be used for cores as well.</w:t>
                </w:r>
              </w:p>
              <w:p w:rsidR="009E5F3C" w:rsidRDefault="00892DE6" w:rsidP="002212C4">
                <w:pPr>
                  <w:ind w:firstLine="720"/>
                </w:pPr>
                <w:r>
                  <w:t xml:space="preserve">This type of restoration can be utilized through one of two different processes. They can either be cast, which </w:t>
                </w:r>
                <w:r w:rsidR="00BC1C0A">
                  <w:t>is an indirect process involving lab production of a</w:t>
                </w:r>
                <w:r>
                  <w:t xml:space="preserve"> single piece, or they can be pre-fabricated which involves the direct cementation of a pre-made post followed by packing core. </w:t>
                </w:r>
                <w:proofErr w:type="gramStart"/>
                <w:r w:rsidR="00D600C8">
                  <w:t>An example of</w:t>
                </w:r>
                <w:r w:rsidR="003E7E5E">
                  <w:t xml:space="preserve"> commonly used cast materials are</w:t>
                </w:r>
                <w:proofErr w:type="gramEnd"/>
                <w:r w:rsidR="003E7E5E">
                  <w:t xml:space="preserve"> a ceramic core that is enhanced with </w:t>
                </w:r>
                <w:proofErr w:type="spellStart"/>
                <w:r w:rsidR="003E7E5E">
                  <w:t>leucite</w:t>
                </w:r>
                <w:proofErr w:type="spellEnd"/>
                <w:r w:rsidR="003E7E5E">
                  <w:t xml:space="preserve"> pressed into a post made from a pure zirconium. </w:t>
                </w:r>
              </w:p>
            </w:tc>
          </w:sdtContent>
        </w:sdt>
      </w:tr>
      <w:tr w:rsidR="009E5F3C">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sdt>
          <w:sdtPr>
            <w:id w:val="212933590"/>
            <w:placeholder>
              <w:docPart w:val="C4991867720F49C19930584789DA5267"/>
            </w:placeholder>
          </w:sdtPr>
          <w:sdtContent>
            <w:tc>
              <w:tcPr>
                <w:tcW w:w="9576" w:type="dxa"/>
              </w:tcPr>
              <w:p w:rsidR="000B61DF" w:rsidRDefault="00E66DF7" w:rsidP="000B61DF">
                <w:proofErr w:type="spellStart"/>
                <w:r>
                  <w:t>Mamoun</w:t>
                </w:r>
                <w:proofErr w:type="spellEnd"/>
                <w:r>
                  <w:t xml:space="preserve">, J. (2017). Post and core build-ups in crown and bridge abutments: Bio-mechanical </w:t>
                </w:r>
              </w:p>
              <w:p w:rsidR="00E66DF7" w:rsidRDefault="00E66DF7" w:rsidP="000B61DF">
                <w:pPr>
                  <w:ind w:firstLine="720"/>
                </w:pPr>
                <w:proofErr w:type="gramStart"/>
                <w:r>
                  <w:t>advantages</w:t>
                </w:r>
                <w:proofErr w:type="gramEnd"/>
                <w:r>
                  <w:t xml:space="preserve"> and disadvantages. The journal of advanced </w:t>
                </w:r>
                <w:proofErr w:type="spellStart"/>
                <w:r>
                  <w:t>prosthodontics</w:t>
                </w:r>
                <w:proofErr w:type="spellEnd"/>
                <w:r>
                  <w:t xml:space="preserve">, 9(3), 232-237. </w:t>
                </w:r>
              </w:p>
              <w:p w:rsidR="00E66DF7" w:rsidRDefault="00E66DF7" w:rsidP="00E66DF7"/>
              <w:p w:rsidR="000B61DF" w:rsidRDefault="00E66DF7" w:rsidP="00E66DF7">
                <w:proofErr w:type="spellStart"/>
                <w:r>
                  <w:t>Quadaih</w:t>
                </w:r>
                <w:proofErr w:type="spellEnd"/>
                <w:r>
                  <w:t xml:space="preserve">, M.A., </w:t>
                </w:r>
                <w:proofErr w:type="spellStart"/>
                <w:r>
                  <w:t>Yousief</w:t>
                </w:r>
                <w:proofErr w:type="spellEnd"/>
                <w:r>
                  <w:t xml:space="preserve">, S.A., </w:t>
                </w:r>
                <w:proofErr w:type="spellStart"/>
                <w:r>
                  <w:t>Allabban</w:t>
                </w:r>
                <w:proofErr w:type="spellEnd"/>
                <w:r>
                  <w:t xml:space="preserve">, M., </w:t>
                </w:r>
                <w:proofErr w:type="spellStart"/>
                <w:r>
                  <w:t>Nejri</w:t>
                </w:r>
                <w:proofErr w:type="spellEnd"/>
                <w:r>
                  <w:t xml:space="preserve">, A., </w:t>
                </w:r>
                <w:proofErr w:type="spellStart"/>
                <w:r>
                  <w:t>Elmarakby</w:t>
                </w:r>
                <w:proofErr w:type="spellEnd"/>
                <w:r>
                  <w:t xml:space="preserve">, A. M. </w:t>
                </w:r>
              </w:p>
              <w:p w:rsidR="009E5F3C" w:rsidRDefault="00E66DF7" w:rsidP="000B61DF">
                <w:pPr>
                  <w:ind w:left="720"/>
                </w:pPr>
                <w:r>
                  <w:t>(2020). Effect of Two Different Core Materials. Clinical, cosmetic and investigational dentistry vol. 12 87-100</w:t>
                </w:r>
                <w:r w:rsidR="000B61DF">
                  <w:t>. 30 Mar. 2020.</w:t>
                </w:r>
              </w:p>
            </w:tc>
          </w:sdtContent>
        </w:sdt>
      </w:tr>
    </w:tbl>
    <w:p w:rsidR="00DF1FAB" w:rsidRPr="00292BEF" w:rsidRDefault="00DF1FAB" w:rsidP="00292BEF"/>
    <w:sectPr w:rsidR="00DF1FAB" w:rsidRPr="00292BEF" w:rsidSect="00CB1942">
      <w:head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5F1" w:rsidRDefault="00DA45F1" w:rsidP="00292BEF">
      <w:r>
        <w:separator/>
      </w:r>
    </w:p>
  </w:endnote>
  <w:endnote w:type="continuationSeparator" w:id="0">
    <w:p w:rsidR="00DA45F1" w:rsidRDefault="00DA45F1" w:rsidP="00292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5F1" w:rsidRDefault="00DA45F1" w:rsidP="00292BEF">
      <w:r>
        <w:separator/>
      </w:r>
    </w:p>
  </w:footnote>
  <w:footnote w:type="continuationSeparator" w:id="0">
    <w:p w:rsidR="00DA45F1" w:rsidRDefault="00DA45F1" w:rsidP="00292BE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F1" w:rsidRPr="00292BEF" w:rsidRDefault="00DA45F1" w:rsidP="00292BEF">
    <w:pPr>
      <w:pStyle w:val="Header"/>
      <w:jc w:val="right"/>
      <w:rPr>
        <w:sz w:val="28"/>
      </w:rPr>
    </w:pPr>
    <w:r w:rsidRPr="00292BEF">
      <w:rPr>
        <w:sz w:val="28"/>
      </w:rPr>
      <w:t>MUSoD Rounds</w:t>
    </w:r>
  </w:p>
  <w:p w:rsidR="00DA45F1" w:rsidRDefault="00DA45F1" w:rsidP="00292BEF">
    <w:pPr>
      <w:pStyle w:val="Header"/>
      <w:jc w:val="right"/>
      <w:rPr>
        <w:sz w:val="28"/>
      </w:rPr>
    </w:pPr>
    <w:r w:rsidRPr="00292BEF">
      <w:rPr>
        <w:sz w:val="28"/>
      </w:rPr>
      <w:t>D1 Basic Science</w:t>
    </w:r>
  </w:p>
  <w:p w:rsidR="00DA45F1" w:rsidRDefault="00DA45F1" w:rsidP="00292BEF">
    <w:pPr>
      <w:pStyle w:val="Header"/>
      <w:jc w:val="right"/>
      <w:rPr>
        <w:sz w:val="28"/>
      </w:rPr>
    </w:pPr>
  </w:p>
  <w:p w:rsidR="00DA45F1" w:rsidRPr="00292BEF" w:rsidRDefault="00DA45F1" w:rsidP="00292BEF">
    <w:pPr>
      <w:pStyle w:val="Header"/>
      <w:jc w:val="right"/>
      <w:rPr>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ocumentProtection w:edit="forms" w:enforcement="1"/>
  <w:defaultTabStop w:val="720"/>
  <w:characterSpacingControl w:val="doNotCompress"/>
  <w:footnotePr>
    <w:footnote w:id="-1"/>
    <w:footnote w:id="0"/>
  </w:footnotePr>
  <w:endnotePr>
    <w:endnote w:id="-1"/>
    <w:endnote w:id="0"/>
  </w:endnotePr>
  <w:compat/>
  <w:rsids>
    <w:rsidRoot w:val="00292BEF"/>
    <w:rsid w:val="00036D78"/>
    <w:rsid w:val="000B61DF"/>
    <w:rsid w:val="001E08A8"/>
    <w:rsid w:val="002212C4"/>
    <w:rsid w:val="002223D1"/>
    <w:rsid w:val="00246C4B"/>
    <w:rsid w:val="00292BEF"/>
    <w:rsid w:val="003440A0"/>
    <w:rsid w:val="003E7E5E"/>
    <w:rsid w:val="005D7261"/>
    <w:rsid w:val="006B0088"/>
    <w:rsid w:val="006B50F8"/>
    <w:rsid w:val="007B6610"/>
    <w:rsid w:val="00892DE6"/>
    <w:rsid w:val="009E5F3C"/>
    <w:rsid w:val="00AB23DB"/>
    <w:rsid w:val="00B50056"/>
    <w:rsid w:val="00BC1C0A"/>
    <w:rsid w:val="00CA07DB"/>
    <w:rsid w:val="00CA1BEB"/>
    <w:rsid w:val="00CB1942"/>
    <w:rsid w:val="00D600C8"/>
    <w:rsid w:val="00DA45F1"/>
    <w:rsid w:val="00DF1FAB"/>
    <w:rsid w:val="00E66DF7"/>
    <w:rsid w:val="00F35049"/>
  </w:rsids>
  <m:mathPr>
    <m:mathFont m:val="Corbe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semiHidden/>
    <w:unhideWhenUsed/>
    <w:locked/>
    <w:rsid w:val="00E66D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2F217F"/>
    <w:rsid w:val="0001103E"/>
    <w:rsid w:val="00080ED1"/>
    <w:rsid w:val="002F217F"/>
    <w:rsid w:val="00347B69"/>
    <w:rsid w:val="0047423F"/>
    <w:rsid w:val="0064749E"/>
    <w:rsid w:val="008806B5"/>
    <w:rsid w:val="009D0B7E"/>
    <w:rsid w:val="00DE0A82"/>
  </w:rsids>
  <m:mathPr>
    <m:mathFont m:val="Corbe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5.xml><?xml version="1.0" encoding="utf-8"?>
<ds:datastoreItem xmlns:ds="http://schemas.openxmlformats.org/officeDocument/2006/customXml" ds:itemID="{70D177D8-5618-4045-B4AD-34F97E26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Words>
  <Characters>171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javed tunio</cp:lastModifiedBy>
  <cp:revision>10</cp:revision>
  <dcterms:created xsi:type="dcterms:W3CDTF">2016-12-19T15:00:00Z</dcterms:created>
  <dcterms:modified xsi:type="dcterms:W3CDTF">2020-10-06T20:02:00Z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