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B6022" w14:textId="77777777" w:rsidR="004112F5" w:rsidRDefault="004112F5" w:rsidP="00692E4D">
      <w:pPr>
        <w:ind w:left="0" w:firstLine="0"/>
        <w:rPr>
          <w:b/>
        </w:rPr>
      </w:pPr>
      <w:bookmarkStart w:id="0" w:name="_GoBack"/>
      <w:bookmarkEnd w:id="0"/>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74E03E7B" w14:textId="77777777" w:rsidTr="002E6FF2">
        <w:tc>
          <w:tcPr>
            <w:tcW w:w="8640" w:type="dxa"/>
          </w:tcPr>
          <w:p w14:paraId="28C3A6BC"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2FB3E907" w14:textId="77777777" w:rsidTr="002E6FF2">
        <w:sdt>
          <w:sdtPr>
            <w:rPr>
              <w:b/>
            </w:rPr>
            <w:id w:val="-1691829634"/>
            <w:placeholder>
              <w:docPart w:val="265D0461B31648B8AE71BBAA52322F9B"/>
            </w:placeholder>
          </w:sdtPr>
          <w:sdtEndPr/>
          <w:sdtContent>
            <w:tc>
              <w:tcPr>
                <w:tcW w:w="8640" w:type="dxa"/>
              </w:tcPr>
              <w:p w14:paraId="59C9D9C3" w14:textId="5B937998"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3A-4</w:t>
                </w:r>
              </w:p>
            </w:tc>
          </w:sdtContent>
        </w:sdt>
      </w:tr>
      <w:tr w:rsidR="00692E4D" w14:paraId="1DE65C86" w14:textId="77777777" w:rsidTr="002E6FF2">
        <w:tc>
          <w:tcPr>
            <w:tcW w:w="8640" w:type="dxa"/>
          </w:tcPr>
          <w:p w14:paraId="23FF8D8F"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2D7D8B05" w14:textId="77777777" w:rsidTr="002E6FF2">
        <w:sdt>
          <w:sdtPr>
            <w:rPr>
              <w:rFonts w:ascii="Calibri" w:eastAsia="Calibri" w:hAnsi="Calibri"/>
              <w:b/>
              <w:sz w:val="22"/>
              <w:szCs w:val="22"/>
            </w:rPr>
            <w:id w:val="-210194195"/>
            <w:placeholder>
              <w:docPart w:val="709D462CF2584603817D5F642DC05C21"/>
            </w:placeholder>
          </w:sdtPr>
          <w:sdtEndPr/>
          <w:sdtContent>
            <w:tc>
              <w:tcPr>
                <w:tcW w:w="8640" w:type="dxa"/>
              </w:tcPr>
              <w:p w14:paraId="451D9368" w14:textId="77777777" w:rsidR="0084557A"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 xml:space="preserve">Mason </w:t>
                </w:r>
                <w:proofErr w:type="spellStart"/>
                <w:r w:rsidRPr="0084557A">
                  <w:rPr>
                    <w:rFonts w:ascii="Calibri" w:hAnsi="Calibri"/>
                    <w:color w:val="000000"/>
                    <w:sz w:val="22"/>
                    <w:szCs w:val="22"/>
                    <w:shd w:val="clear" w:color="auto" w:fill="FFFFFF"/>
                  </w:rPr>
                  <w:t>Wistenberg</w:t>
                </w:r>
                <w:proofErr w:type="spellEnd"/>
              </w:p>
              <w:p w14:paraId="1AACD4AD" w14:textId="77777777" w:rsidR="0084557A" w:rsidRPr="0084557A" w:rsidRDefault="0084557A" w:rsidP="0084557A">
                <w:pPr>
                  <w:spacing w:line="240" w:lineRule="auto"/>
                  <w:ind w:left="0" w:firstLine="0"/>
                  <w:rPr>
                    <w:rFonts w:ascii="-webkit-standard" w:eastAsiaTheme="minorHAnsi" w:hAnsi="-webkit-standard"/>
                    <w:color w:val="000000"/>
                    <w:sz w:val="20"/>
                    <w:szCs w:val="20"/>
                  </w:rPr>
                </w:pPr>
                <w:r w:rsidRPr="0084557A">
                  <w:rPr>
                    <w:rFonts w:eastAsiaTheme="minorHAnsi"/>
                    <w:color w:val="000000"/>
                    <w:shd w:val="clear" w:color="auto" w:fill="FFFFFF"/>
                  </w:rPr>
                  <w:t xml:space="preserve">Michael </w:t>
                </w:r>
                <w:proofErr w:type="spellStart"/>
                <w:r w:rsidRPr="0084557A">
                  <w:rPr>
                    <w:rFonts w:eastAsiaTheme="minorHAnsi"/>
                    <w:color w:val="000000"/>
                    <w:shd w:val="clear" w:color="auto" w:fill="FFFFFF"/>
                  </w:rPr>
                  <w:t>Druck</w:t>
                </w:r>
                <w:proofErr w:type="spellEnd"/>
              </w:p>
              <w:p w14:paraId="6281ED68" w14:textId="5B24EBA9" w:rsidR="00692E4D" w:rsidRPr="0084557A" w:rsidRDefault="0084557A" w:rsidP="0084557A">
                <w:pPr>
                  <w:spacing w:line="240" w:lineRule="auto"/>
                  <w:ind w:left="0" w:firstLine="0"/>
                  <w:rPr>
                    <w:rFonts w:ascii="-webkit-standard" w:eastAsiaTheme="minorHAnsi" w:hAnsi="-webkit-standard"/>
                    <w:color w:val="000000"/>
                    <w:sz w:val="20"/>
                    <w:szCs w:val="20"/>
                  </w:rPr>
                </w:pPr>
                <w:r w:rsidRPr="0084557A">
                  <w:rPr>
                    <w:rFonts w:eastAsiaTheme="minorHAnsi"/>
                    <w:color w:val="000000"/>
                    <w:shd w:val="clear" w:color="auto" w:fill="FFFFFF"/>
                  </w:rPr>
                  <w:t xml:space="preserve">Matthew </w:t>
                </w:r>
                <w:proofErr w:type="spellStart"/>
                <w:r w:rsidRPr="0084557A">
                  <w:rPr>
                    <w:rFonts w:eastAsiaTheme="minorHAnsi"/>
                    <w:color w:val="000000"/>
                    <w:shd w:val="clear" w:color="auto" w:fill="FFFFFF"/>
                  </w:rPr>
                  <w:t>Wilks</w:t>
                </w:r>
                <w:proofErr w:type="spellEnd"/>
              </w:p>
            </w:tc>
          </w:sdtContent>
        </w:sdt>
      </w:tr>
      <w:tr w:rsidR="00692E4D" w14:paraId="0DB07138" w14:textId="77777777" w:rsidTr="002E6FF2">
        <w:tc>
          <w:tcPr>
            <w:tcW w:w="8640" w:type="dxa"/>
          </w:tcPr>
          <w:p w14:paraId="444B094C" w14:textId="77777777" w:rsidR="00692E4D" w:rsidRDefault="00692E4D" w:rsidP="00692E4D">
            <w:pPr>
              <w:ind w:left="0" w:firstLine="0"/>
              <w:rPr>
                <w:b/>
              </w:rPr>
            </w:pPr>
            <w:r w:rsidRPr="00974240">
              <w:rPr>
                <w:b/>
              </w:rPr>
              <w:t>Clinical Question:</w:t>
            </w:r>
          </w:p>
        </w:tc>
      </w:tr>
      <w:tr w:rsidR="00692E4D" w14:paraId="6543BD50" w14:textId="77777777" w:rsidTr="002E6FF2">
        <w:sdt>
          <w:sdtPr>
            <w:rPr>
              <w:b/>
            </w:rPr>
            <w:id w:val="-1425953839"/>
            <w:placeholder>
              <w:docPart w:val="CB28A101A52146ED8ABC0548D1368A93"/>
            </w:placeholder>
          </w:sdtPr>
          <w:sdtEndPr/>
          <w:sdtContent>
            <w:tc>
              <w:tcPr>
                <w:tcW w:w="8640" w:type="dxa"/>
              </w:tcPr>
              <w:p w14:paraId="44F42532" w14:textId="7360F785"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How often do supernumerary teeth present with pathology?</w:t>
                </w:r>
              </w:p>
            </w:tc>
          </w:sdtContent>
        </w:sdt>
      </w:tr>
      <w:tr w:rsidR="00692E4D" w14:paraId="2D4994B8" w14:textId="77777777" w:rsidTr="002E6FF2">
        <w:tc>
          <w:tcPr>
            <w:tcW w:w="8640" w:type="dxa"/>
          </w:tcPr>
          <w:p w14:paraId="72C29135" w14:textId="77777777" w:rsidR="00692E4D" w:rsidRDefault="00692E4D" w:rsidP="00692E4D">
            <w:pPr>
              <w:ind w:left="0" w:firstLine="0"/>
              <w:rPr>
                <w:b/>
              </w:rPr>
            </w:pPr>
            <w:r w:rsidRPr="00974240">
              <w:rPr>
                <w:b/>
              </w:rPr>
              <w:t>PICO Format:</w:t>
            </w:r>
          </w:p>
        </w:tc>
      </w:tr>
      <w:tr w:rsidR="00692E4D" w14:paraId="412A71D2" w14:textId="77777777" w:rsidTr="002E6FF2">
        <w:tc>
          <w:tcPr>
            <w:tcW w:w="8640" w:type="dxa"/>
          </w:tcPr>
          <w:p w14:paraId="7ADB110F" w14:textId="77777777" w:rsidR="00692E4D" w:rsidRDefault="00692E4D" w:rsidP="00692E4D">
            <w:pPr>
              <w:ind w:left="0" w:firstLine="0"/>
              <w:rPr>
                <w:b/>
              </w:rPr>
            </w:pPr>
            <w:r>
              <w:rPr>
                <w:b/>
              </w:rPr>
              <w:t>P:</w:t>
            </w:r>
          </w:p>
        </w:tc>
      </w:tr>
      <w:tr w:rsidR="00692E4D" w14:paraId="5EEEB173" w14:textId="77777777" w:rsidTr="002E6FF2">
        <w:sdt>
          <w:sdtPr>
            <w:rPr>
              <w:b/>
            </w:rPr>
            <w:id w:val="514967572"/>
            <w:placeholder>
              <w:docPart w:val="0B496F479641478AA9C18C45B5269562"/>
            </w:placeholder>
          </w:sdtPr>
          <w:sdtEndPr/>
          <w:sdtContent>
            <w:tc>
              <w:tcPr>
                <w:tcW w:w="8640" w:type="dxa"/>
              </w:tcPr>
              <w:p w14:paraId="145D6B6B" w14:textId="2A101855"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Patients with supernumerary teeth</w:t>
                </w:r>
              </w:p>
            </w:tc>
          </w:sdtContent>
        </w:sdt>
      </w:tr>
      <w:tr w:rsidR="00692E4D" w14:paraId="3F684080" w14:textId="77777777" w:rsidTr="002E6FF2">
        <w:tc>
          <w:tcPr>
            <w:tcW w:w="8640" w:type="dxa"/>
          </w:tcPr>
          <w:p w14:paraId="061A70DB" w14:textId="77777777" w:rsidR="00692E4D" w:rsidRDefault="00692E4D" w:rsidP="00692E4D">
            <w:pPr>
              <w:ind w:left="0" w:firstLine="0"/>
              <w:rPr>
                <w:b/>
              </w:rPr>
            </w:pPr>
            <w:r>
              <w:rPr>
                <w:b/>
              </w:rPr>
              <w:t>I:</w:t>
            </w:r>
          </w:p>
        </w:tc>
      </w:tr>
      <w:tr w:rsidR="00692E4D" w14:paraId="349A1F36" w14:textId="77777777" w:rsidTr="002E6FF2">
        <w:sdt>
          <w:sdtPr>
            <w:rPr>
              <w:b/>
            </w:rPr>
            <w:id w:val="-2083594704"/>
            <w:placeholder>
              <w:docPart w:val="420E726688A04571878AAF0AAEBEC280"/>
            </w:placeholder>
          </w:sdtPr>
          <w:sdtEndPr/>
          <w:sdtContent>
            <w:tc>
              <w:tcPr>
                <w:tcW w:w="8640" w:type="dxa"/>
              </w:tcPr>
              <w:p w14:paraId="1D7F3828" w14:textId="5FC02D67" w:rsidR="00692E4D" w:rsidRPr="0084557A" w:rsidRDefault="0084557A" w:rsidP="0084557A">
                <w:pPr>
                  <w:ind w:left="342"/>
                  <w:rPr>
                    <w:rFonts w:ascii="Times" w:eastAsia="Times New Roman" w:hAnsi="Times"/>
                    <w:sz w:val="20"/>
                    <w:szCs w:val="20"/>
                  </w:rPr>
                </w:pPr>
                <w:r w:rsidRPr="0084557A">
                  <w:rPr>
                    <w:rFonts w:eastAsia="Times New Roman"/>
                    <w:color w:val="000000"/>
                    <w:shd w:val="clear" w:color="auto" w:fill="FFFFFF"/>
                  </w:rPr>
                  <w:t>Extraction</w:t>
                </w:r>
              </w:p>
            </w:tc>
          </w:sdtContent>
        </w:sdt>
      </w:tr>
      <w:tr w:rsidR="00692E4D" w14:paraId="457EF180" w14:textId="77777777" w:rsidTr="002E6FF2">
        <w:tc>
          <w:tcPr>
            <w:tcW w:w="8640" w:type="dxa"/>
          </w:tcPr>
          <w:p w14:paraId="17AC3BCD" w14:textId="77777777" w:rsidR="00692E4D" w:rsidRDefault="00692E4D" w:rsidP="00692E4D">
            <w:pPr>
              <w:ind w:left="0" w:firstLine="0"/>
              <w:rPr>
                <w:b/>
              </w:rPr>
            </w:pPr>
            <w:r>
              <w:rPr>
                <w:b/>
              </w:rPr>
              <w:t>C:</w:t>
            </w:r>
          </w:p>
        </w:tc>
      </w:tr>
      <w:tr w:rsidR="00692E4D" w14:paraId="512B5DC1" w14:textId="77777777" w:rsidTr="002E6FF2">
        <w:sdt>
          <w:sdtPr>
            <w:rPr>
              <w:b/>
            </w:rPr>
            <w:id w:val="2101905041"/>
            <w:placeholder>
              <w:docPart w:val="A4680AC4DEF54CC7849DE12213A3FF7E"/>
            </w:placeholder>
          </w:sdtPr>
          <w:sdtEndPr/>
          <w:sdtContent>
            <w:tc>
              <w:tcPr>
                <w:tcW w:w="8640" w:type="dxa"/>
              </w:tcPr>
              <w:p w14:paraId="3203A706" w14:textId="7D7E14B4" w:rsidR="00692E4D" w:rsidRPr="0084557A" w:rsidRDefault="0084557A" w:rsidP="0084557A">
                <w:pPr>
                  <w:ind w:left="342"/>
                  <w:rPr>
                    <w:rFonts w:ascii="Times" w:eastAsia="Times New Roman" w:hAnsi="Times"/>
                    <w:sz w:val="20"/>
                    <w:szCs w:val="20"/>
                  </w:rPr>
                </w:pPr>
                <w:proofErr w:type="spellStart"/>
                <w:r w:rsidRPr="0084557A">
                  <w:rPr>
                    <w:rFonts w:eastAsia="Times New Roman"/>
                    <w:color w:val="000000"/>
                    <w:shd w:val="clear" w:color="auto" w:fill="FFFFFF"/>
                  </w:rPr>
                  <w:t>Retainment</w:t>
                </w:r>
                <w:proofErr w:type="spellEnd"/>
              </w:p>
            </w:tc>
          </w:sdtContent>
        </w:sdt>
      </w:tr>
      <w:tr w:rsidR="00692E4D" w14:paraId="51FA0E27" w14:textId="77777777" w:rsidTr="002E6FF2">
        <w:tc>
          <w:tcPr>
            <w:tcW w:w="8640" w:type="dxa"/>
          </w:tcPr>
          <w:p w14:paraId="07B8A762" w14:textId="77777777" w:rsidR="00692E4D" w:rsidRDefault="00692E4D" w:rsidP="00692E4D">
            <w:pPr>
              <w:ind w:left="0" w:firstLine="0"/>
              <w:rPr>
                <w:b/>
              </w:rPr>
            </w:pPr>
            <w:r>
              <w:rPr>
                <w:b/>
              </w:rPr>
              <w:t>O:</w:t>
            </w:r>
          </w:p>
        </w:tc>
      </w:tr>
      <w:tr w:rsidR="00692E4D" w14:paraId="22C0C878" w14:textId="77777777" w:rsidTr="002E6FF2">
        <w:sdt>
          <w:sdtPr>
            <w:rPr>
              <w:b/>
            </w:rPr>
            <w:id w:val="1006642820"/>
            <w:placeholder>
              <w:docPart w:val="491FF049B12E4104A025C1A006DFA7B9"/>
            </w:placeholder>
          </w:sdtPr>
          <w:sdtEndPr/>
          <w:sdtContent>
            <w:tc>
              <w:tcPr>
                <w:tcW w:w="8640" w:type="dxa"/>
              </w:tcPr>
              <w:p w14:paraId="00FDC6D0" w14:textId="54A0220C"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Long term consequences </w:t>
                </w:r>
              </w:p>
            </w:tc>
          </w:sdtContent>
        </w:sdt>
      </w:tr>
      <w:tr w:rsidR="00692E4D" w14:paraId="5C44BBE5" w14:textId="77777777" w:rsidTr="002E6FF2">
        <w:tc>
          <w:tcPr>
            <w:tcW w:w="8640" w:type="dxa"/>
          </w:tcPr>
          <w:p w14:paraId="58D77232" w14:textId="77777777" w:rsidR="00692E4D" w:rsidRDefault="00692E4D" w:rsidP="00692E4D">
            <w:pPr>
              <w:ind w:left="0" w:firstLine="0"/>
              <w:rPr>
                <w:b/>
              </w:rPr>
            </w:pPr>
            <w:r w:rsidRPr="00974240">
              <w:rPr>
                <w:b/>
              </w:rPr>
              <w:t>PICO Formatted Question:</w:t>
            </w:r>
          </w:p>
        </w:tc>
      </w:tr>
      <w:tr w:rsidR="00692E4D" w14:paraId="335E76A3" w14:textId="77777777" w:rsidTr="002E6FF2">
        <w:sdt>
          <w:sdtPr>
            <w:rPr>
              <w:b/>
            </w:rPr>
            <w:id w:val="298496509"/>
            <w:placeholder>
              <w:docPart w:val="58AC952842CD48FCA1D1B8F39F5BBACF"/>
            </w:placeholder>
          </w:sdtPr>
          <w:sdtEndPr/>
          <w:sdtContent>
            <w:tc>
              <w:tcPr>
                <w:tcW w:w="8640" w:type="dxa"/>
              </w:tcPr>
              <w:p w14:paraId="53E92C89" w14:textId="1D4A1B31"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000000"/>
                    <w:sz w:val="22"/>
                    <w:szCs w:val="22"/>
                    <w:shd w:val="clear" w:color="auto" w:fill="FFFFFF"/>
                  </w:rPr>
                  <w:t>In patients with supernumerary teeth how does extraction comp</w:t>
                </w:r>
                <w:r w:rsidR="00990D51">
                  <w:rPr>
                    <w:rFonts w:ascii="Calibri" w:hAnsi="Calibri"/>
                    <w:color w:val="000000"/>
                    <w:sz w:val="22"/>
                    <w:szCs w:val="22"/>
                    <w:shd w:val="clear" w:color="auto" w:fill="FFFFFF"/>
                  </w:rPr>
                  <w:t xml:space="preserve">ared to </w:t>
                </w:r>
                <w:proofErr w:type="spellStart"/>
                <w:r w:rsidR="00990D51">
                  <w:rPr>
                    <w:rFonts w:ascii="Calibri" w:hAnsi="Calibri"/>
                    <w:color w:val="000000"/>
                    <w:sz w:val="22"/>
                    <w:szCs w:val="22"/>
                    <w:shd w:val="clear" w:color="auto" w:fill="FFFFFF"/>
                  </w:rPr>
                  <w:t>retainment</w:t>
                </w:r>
                <w:proofErr w:type="spellEnd"/>
                <w:r w:rsidR="00990D51">
                  <w:rPr>
                    <w:rFonts w:ascii="Calibri" w:hAnsi="Calibri"/>
                    <w:color w:val="000000"/>
                    <w:sz w:val="22"/>
                    <w:szCs w:val="22"/>
                    <w:shd w:val="clear" w:color="auto" w:fill="FFFFFF"/>
                  </w:rPr>
                  <w:t xml:space="preserve"> lead to long-</w:t>
                </w:r>
                <w:r w:rsidRPr="0084557A">
                  <w:rPr>
                    <w:rFonts w:ascii="Calibri" w:hAnsi="Calibri"/>
                    <w:color w:val="000000"/>
                    <w:sz w:val="22"/>
                    <w:szCs w:val="22"/>
                    <w:shd w:val="clear" w:color="auto" w:fill="FFFFFF"/>
                  </w:rPr>
                  <w:t>term consequences</w:t>
                </w:r>
                <w:r>
                  <w:rPr>
                    <w:rFonts w:ascii="Calibri" w:hAnsi="Calibri"/>
                    <w:color w:val="000000"/>
                    <w:sz w:val="22"/>
                    <w:szCs w:val="22"/>
                    <w:shd w:val="clear" w:color="auto" w:fill="FFFFFF"/>
                  </w:rPr>
                  <w:t>?</w:t>
                </w:r>
              </w:p>
            </w:tc>
          </w:sdtContent>
        </w:sdt>
      </w:tr>
      <w:tr w:rsidR="00692E4D" w14:paraId="194A5FD8" w14:textId="77777777" w:rsidTr="002E6FF2">
        <w:tc>
          <w:tcPr>
            <w:tcW w:w="8640" w:type="dxa"/>
          </w:tcPr>
          <w:p w14:paraId="49FA1026" w14:textId="77777777" w:rsidR="00692E4D" w:rsidRDefault="00692E4D" w:rsidP="00692E4D">
            <w:pPr>
              <w:ind w:left="0" w:firstLine="0"/>
              <w:rPr>
                <w:b/>
              </w:rPr>
            </w:pPr>
            <w:r>
              <w:rPr>
                <w:b/>
              </w:rPr>
              <w:t>Clinical Bottom Line:</w:t>
            </w:r>
          </w:p>
        </w:tc>
      </w:tr>
      <w:tr w:rsidR="00692E4D" w14:paraId="4F617C4D" w14:textId="77777777" w:rsidTr="002E6FF2">
        <w:sdt>
          <w:sdtPr>
            <w:rPr>
              <w:b/>
            </w:rPr>
            <w:id w:val="-510995683"/>
            <w:placeholder>
              <w:docPart w:val="12269E3C445F4AFF9F69E274B92646A1"/>
            </w:placeholder>
          </w:sdtPr>
          <w:sdtEndPr/>
          <w:sdtContent>
            <w:tc>
              <w:tcPr>
                <w:tcW w:w="8640" w:type="dxa"/>
              </w:tcPr>
              <w:p w14:paraId="554B935F" w14:textId="6AA93344" w:rsidR="00692E4D" w:rsidRPr="00256F48" w:rsidRDefault="00256F48" w:rsidP="00256F48">
                <w:pPr>
                  <w:pStyle w:val="NormalWeb"/>
                  <w:spacing w:before="0" w:beforeAutospacing="0" w:after="0" w:afterAutospacing="0"/>
                  <w:rPr>
                    <w:rFonts w:ascii="-webkit-standard" w:hAnsi="-webkit-standard"/>
                    <w:color w:val="000000"/>
                  </w:rPr>
                </w:pPr>
                <w:r w:rsidRPr="00256F48">
                  <w:rPr>
                    <w:rFonts w:ascii="Calibri" w:hAnsi="Calibri"/>
                    <w:color w:val="000000"/>
                    <w:sz w:val="22"/>
                    <w:szCs w:val="22"/>
                    <w:shd w:val="clear" w:color="auto" w:fill="FFFFFF"/>
                  </w:rPr>
                  <w:t>As evidenced by the studies, in patients with supernumerary teeth removal is the treatment of choice for the majority of these cases. The timing of when it would be best to intervene may differ based on who is asked but ultimately most if not all authors agree that extraction of these supernumeraries needs to be done, it is just a matter of when. </w:t>
                </w:r>
              </w:p>
            </w:tc>
          </w:sdtContent>
        </w:sdt>
      </w:tr>
      <w:tr w:rsidR="00692E4D" w14:paraId="6337A011" w14:textId="77777777" w:rsidTr="002E6FF2">
        <w:tc>
          <w:tcPr>
            <w:tcW w:w="8640" w:type="dxa"/>
          </w:tcPr>
          <w:p w14:paraId="69EA792D" w14:textId="77777777" w:rsidR="00692E4D" w:rsidRDefault="00692E4D" w:rsidP="00692E4D">
            <w:pPr>
              <w:ind w:left="0" w:firstLine="0"/>
              <w:rPr>
                <w:b/>
              </w:rPr>
            </w:pPr>
            <w:r>
              <w:rPr>
                <w:b/>
              </w:rPr>
              <w:t xml:space="preserve">Date(s) of Search:  </w:t>
            </w:r>
          </w:p>
        </w:tc>
      </w:tr>
      <w:tr w:rsidR="00692E4D" w14:paraId="13CF1403" w14:textId="77777777" w:rsidTr="002E6FF2">
        <w:sdt>
          <w:sdtPr>
            <w:rPr>
              <w:b/>
            </w:rPr>
            <w:id w:val="-342713550"/>
            <w:placeholder>
              <w:docPart w:val="466C71B47DF74921A6B47A58D402D919"/>
            </w:placeholder>
          </w:sdtPr>
          <w:sdtEndPr/>
          <w:sdtContent>
            <w:tc>
              <w:tcPr>
                <w:tcW w:w="8640" w:type="dxa"/>
              </w:tcPr>
              <w:p w14:paraId="68049B84" w14:textId="5638931C" w:rsidR="00692E4D" w:rsidRPr="0084557A" w:rsidRDefault="0084557A" w:rsidP="0084557A">
                <w:pPr>
                  <w:pStyle w:val="NormalWeb"/>
                  <w:spacing w:before="0" w:beforeAutospacing="0" w:after="0" w:afterAutospacing="0"/>
                  <w:rPr>
                    <w:rFonts w:ascii="-webkit-standard" w:hAnsi="-webkit-standard"/>
                    <w:color w:val="000000"/>
                  </w:rPr>
                </w:pPr>
                <w:r w:rsidRPr="0084557A">
                  <w:rPr>
                    <w:rFonts w:ascii="Calibri" w:hAnsi="Calibri"/>
                    <w:color w:val="212121"/>
                    <w:sz w:val="22"/>
                    <w:szCs w:val="22"/>
                    <w:shd w:val="clear" w:color="auto" w:fill="FFFFFF"/>
                  </w:rPr>
                  <w:t>September 29, 2020 </w:t>
                </w:r>
              </w:p>
            </w:tc>
          </w:sdtContent>
        </w:sdt>
      </w:tr>
      <w:tr w:rsidR="00692E4D" w14:paraId="3ED0E3DF" w14:textId="77777777" w:rsidTr="002E6FF2">
        <w:tc>
          <w:tcPr>
            <w:tcW w:w="8640" w:type="dxa"/>
          </w:tcPr>
          <w:p w14:paraId="0A3F70A3" w14:textId="77777777" w:rsidR="00692E4D" w:rsidRDefault="00692E4D" w:rsidP="00692E4D">
            <w:pPr>
              <w:ind w:left="0" w:firstLine="0"/>
              <w:rPr>
                <w:b/>
              </w:rPr>
            </w:pPr>
            <w:r w:rsidRPr="00974240">
              <w:rPr>
                <w:b/>
              </w:rPr>
              <w:t>Database(s) Used:</w:t>
            </w:r>
          </w:p>
        </w:tc>
      </w:tr>
      <w:tr w:rsidR="00692E4D" w14:paraId="4153F8DB" w14:textId="77777777" w:rsidTr="002E6FF2">
        <w:sdt>
          <w:sdtPr>
            <w:rPr>
              <w:b/>
            </w:rPr>
            <w:id w:val="-715277583"/>
            <w:placeholder>
              <w:docPart w:val="6AB78782A9C14C6FA3D51C027BBFB25B"/>
            </w:placeholder>
          </w:sdtPr>
          <w:sdtEndPr/>
          <w:sdtContent>
            <w:tc>
              <w:tcPr>
                <w:tcW w:w="8640" w:type="dxa"/>
              </w:tcPr>
              <w:p w14:paraId="6EC2C6DD" w14:textId="2B8B8945" w:rsidR="00692E4D" w:rsidRPr="00256F48" w:rsidRDefault="00256F48" w:rsidP="00256F48">
                <w:pPr>
                  <w:rPr>
                    <w:rFonts w:ascii="Times" w:eastAsia="Times New Roman" w:hAnsi="Times"/>
                    <w:sz w:val="20"/>
                    <w:szCs w:val="20"/>
                  </w:rPr>
                </w:pPr>
                <w:r w:rsidRPr="00256F48">
                  <w:rPr>
                    <w:rFonts w:eastAsia="Times New Roman"/>
                    <w:color w:val="000000"/>
                    <w:shd w:val="clear" w:color="auto" w:fill="FFFFFF"/>
                  </w:rPr>
                  <w:t>PubMed</w:t>
                </w:r>
              </w:p>
            </w:tc>
          </w:sdtContent>
        </w:sdt>
      </w:tr>
      <w:tr w:rsidR="00692E4D" w14:paraId="1440248A" w14:textId="77777777" w:rsidTr="002E6FF2">
        <w:tc>
          <w:tcPr>
            <w:tcW w:w="8640" w:type="dxa"/>
          </w:tcPr>
          <w:p w14:paraId="4D7ECB0A" w14:textId="77777777" w:rsidR="00692E4D" w:rsidRPr="00974240" w:rsidRDefault="00692E4D" w:rsidP="00692E4D">
            <w:pPr>
              <w:ind w:left="0" w:firstLine="0"/>
              <w:rPr>
                <w:b/>
              </w:rPr>
            </w:pPr>
            <w:r w:rsidRPr="00974240">
              <w:rPr>
                <w:b/>
              </w:rPr>
              <w:t>Search Strategy/Keywords:</w:t>
            </w:r>
          </w:p>
        </w:tc>
      </w:tr>
      <w:tr w:rsidR="00692E4D" w14:paraId="07C8B147" w14:textId="77777777" w:rsidTr="002E6FF2">
        <w:sdt>
          <w:sdtPr>
            <w:rPr>
              <w:b/>
            </w:rPr>
            <w:id w:val="-231853169"/>
            <w:placeholder>
              <w:docPart w:val="1A95CA3E8ED24FABAB9FCF2456258FBC"/>
            </w:placeholder>
          </w:sdtPr>
          <w:sdtEndPr/>
          <w:sdtContent>
            <w:tc>
              <w:tcPr>
                <w:tcW w:w="8640" w:type="dxa"/>
              </w:tcPr>
              <w:p w14:paraId="7BC676CE" w14:textId="18BC6DD3" w:rsidR="00692E4D" w:rsidRPr="00256F48" w:rsidRDefault="00256F48" w:rsidP="00256F48">
                <w:pPr>
                  <w:rPr>
                    <w:rFonts w:ascii="Times" w:eastAsia="Times New Roman" w:hAnsi="Times"/>
                    <w:sz w:val="20"/>
                    <w:szCs w:val="20"/>
                  </w:rPr>
                </w:pPr>
                <w:r w:rsidRPr="00256F48">
                  <w:rPr>
                    <w:rFonts w:eastAsia="Times New Roman"/>
                    <w:color w:val="212121"/>
                    <w:shd w:val="clear" w:color="auto" w:fill="FFFFFF"/>
                  </w:rPr>
                  <w:t>Supernumerary teeth, eruption rate, risk, supernumerary, s</w:t>
                </w:r>
                <w:r>
                  <w:rPr>
                    <w:rFonts w:eastAsia="Times New Roman"/>
                    <w:color w:val="212121"/>
                    <w:shd w:val="clear" w:color="auto" w:fill="FFFFFF"/>
                  </w:rPr>
                  <w:t xml:space="preserve">urgical intervention, early and </w:t>
                </w:r>
                <w:r w:rsidRPr="00256F48">
                  <w:rPr>
                    <w:rFonts w:eastAsia="Times New Roman"/>
                    <w:color w:val="212121"/>
                    <w:shd w:val="clear" w:color="auto" w:fill="FFFFFF"/>
                  </w:rPr>
                  <w:t xml:space="preserve">delayed intervention </w:t>
                </w:r>
              </w:p>
            </w:tc>
          </w:sdtContent>
        </w:sdt>
      </w:tr>
      <w:tr w:rsidR="00692E4D" w14:paraId="414E2AA2" w14:textId="77777777" w:rsidTr="002E6FF2">
        <w:tc>
          <w:tcPr>
            <w:tcW w:w="8640" w:type="dxa"/>
          </w:tcPr>
          <w:p w14:paraId="3945AEC2" w14:textId="77777777" w:rsidR="00692E4D" w:rsidRPr="00974240" w:rsidRDefault="00692E4D" w:rsidP="00692E4D">
            <w:pPr>
              <w:ind w:left="0" w:firstLine="0"/>
              <w:rPr>
                <w:b/>
              </w:rPr>
            </w:pPr>
            <w:r>
              <w:rPr>
                <w:b/>
              </w:rPr>
              <w:t>MESH terms used:</w:t>
            </w:r>
          </w:p>
        </w:tc>
      </w:tr>
      <w:tr w:rsidR="00692E4D" w14:paraId="4B7A3556" w14:textId="77777777" w:rsidTr="002E6FF2">
        <w:sdt>
          <w:sdtPr>
            <w:rPr>
              <w:b/>
            </w:rPr>
            <w:id w:val="1890758709"/>
            <w:placeholder>
              <w:docPart w:val="7E910305951F4A7C93AA7626015B1AED"/>
            </w:placeholder>
          </w:sdtPr>
          <w:sdtEndPr/>
          <w:sdtContent>
            <w:tc>
              <w:tcPr>
                <w:tcW w:w="8640" w:type="dxa"/>
              </w:tcPr>
              <w:p w14:paraId="6EC660BD" w14:textId="5C449539" w:rsidR="00692E4D" w:rsidRPr="00256F48" w:rsidRDefault="00256F48" w:rsidP="00256F48">
                <w:pPr>
                  <w:pStyle w:val="NormalWeb"/>
                  <w:spacing w:before="0" w:beforeAutospacing="0" w:after="0" w:afterAutospacing="0"/>
                  <w:rPr>
                    <w:rFonts w:ascii="-webkit-standard" w:hAnsi="-webkit-standard"/>
                    <w:color w:val="000000"/>
                  </w:rPr>
                </w:pPr>
                <w:r w:rsidRPr="00256F48">
                  <w:rPr>
                    <w:rFonts w:ascii="Calibri" w:hAnsi="Calibri"/>
                    <w:color w:val="212121"/>
                    <w:sz w:val="22"/>
                    <w:szCs w:val="22"/>
                    <w:shd w:val="clear" w:color="auto" w:fill="FFFFFF"/>
                  </w:rPr>
                  <w:t>Tooth, supernumerary / diagnosis, supernumerary / etiology, eruption </w:t>
                </w:r>
              </w:p>
            </w:tc>
          </w:sdtContent>
        </w:sdt>
      </w:tr>
      <w:tr w:rsidR="00692E4D" w14:paraId="4B4A4BC9" w14:textId="77777777" w:rsidTr="002E6FF2">
        <w:tc>
          <w:tcPr>
            <w:tcW w:w="8640" w:type="dxa"/>
          </w:tcPr>
          <w:p w14:paraId="2A5CF5B1" w14:textId="77777777" w:rsidR="00692E4D" w:rsidRPr="00974240" w:rsidRDefault="00692E4D" w:rsidP="00692E4D">
            <w:pPr>
              <w:ind w:left="0" w:firstLine="0"/>
              <w:rPr>
                <w:b/>
              </w:rPr>
            </w:pPr>
            <w:r w:rsidRPr="00974240">
              <w:rPr>
                <w:b/>
              </w:rPr>
              <w:t>Article(s) Cited:</w:t>
            </w:r>
          </w:p>
        </w:tc>
      </w:tr>
      <w:tr w:rsidR="00692E4D" w14:paraId="466A834D" w14:textId="77777777" w:rsidTr="002E6FF2">
        <w:sdt>
          <w:sdtPr>
            <w:rPr>
              <w:b/>
            </w:rPr>
            <w:id w:val="-938752678"/>
            <w:placeholder>
              <w:docPart w:val="E8F2534F808F4ECBB4F5D259E7F4B4F2"/>
            </w:placeholder>
          </w:sdtPr>
          <w:sdtEndPr/>
          <w:sdtContent>
            <w:tc>
              <w:tcPr>
                <w:tcW w:w="8640" w:type="dxa"/>
              </w:tcPr>
              <w:p w14:paraId="0CE84838" w14:textId="77EC4FE7" w:rsidR="00256F48" w:rsidRPr="00256F48" w:rsidRDefault="00256F48" w:rsidP="00256F48">
                <w:pPr>
                  <w:rPr>
                    <w:rFonts w:ascii="Times" w:eastAsia="Times New Roman" w:hAnsi="Times"/>
                    <w:sz w:val="20"/>
                    <w:szCs w:val="20"/>
                  </w:rPr>
                </w:pPr>
              </w:p>
              <w:p w14:paraId="142C05EF" w14:textId="10952C45" w:rsidR="00256F48" w:rsidRDefault="00256F48" w:rsidP="00256F48">
                <w:pPr>
                  <w:spacing w:line="240" w:lineRule="auto"/>
                  <w:ind w:left="0" w:firstLine="0"/>
                  <w:rPr>
                    <w:rFonts w:eastAsiaTheme="minorHAnsi"/>
                    <w:color w:val="000000"/>
                    <w:shd w:val="clear" w:color="auto" w:fill="FFFFFF"/>
                  </w:rPr>
                </w:pPr>
                <w:r w:rsidRPr="00256F48">
                  <w:rPr>
                    <w:rFonts w:eastAsiaTheme="minorHAnsi"/>
                    <w:color w:val="000000"/>
                    <w:shd w:val="clear" w:color="auto" w:fill="FFFFFF"/>
                  </w:rPr>
                  <w:t xml:space="preserve">Gupta, S., &amp; </w:t>
                </w:r>
                <w:proofErr w:type="spellStart"/>
                <w:r w:rsidRPr="00256F48">
                  <w:rPr>
                    <w:rFonts w:eastAsiaTheme="minorHAnsi"/>
                    <w:color w:val="000000"/>
                    <w:shd w:val="clear" w:color="auto" w:fill="FFFFFF"/>
                  </w:rPr>
                  <w:t>Marwah</w:t>
                </w:r>
                <w:proofErr w:type="spellEnd"/>
                <w:r w:rsidRPr="00256F48">
                  <w:rPr>
                    <w:rFonts w:eastAsiaTheme="minorHAnsi"/>
                    <w:color w:val="000000"/>
                    <w:shd w:val="clear" w:color="auto" w:fill="FFFFFF"/>
                  </w:rPr>
                  <w:t>, N. (2012). Impacted supernumerary teeth-early or delayed intervention: decision making dilemma</w:t>
                </w:r>
                <w:proofErr w:type="gramStart"/>
                <w:r w:rsidRPr="00256F48">
                  <w:rPr>
                    <w:rFonts w:eastAsiaTheme="minorHAnsi"/>
                    <w:color w:val="000000"/>
                    <w:shd w:val="clear" w:color="auto" w:fill="FFFFFF"/>
                  </w:rPr>
                  <w:t>?.</w:t>
                </w:r>
                <w:proofErr w:type="gramEnd"/>
                <w:r w:rsidRPr="00256F48">
                  <w:rPr>
                    <w:rFonts w:eastAsiaTheme="minorHAnsi"/>
                    <w:color w:val="000000"/>
                    <w:shd w:val="clear" w:color="auto" w:fill="FFFFFF"/>
                  </w:rPr>
                  <w:t xml:space="preserve"> </w:t>
                </w:r>
                <w:r w:rsidR="006C6F32">
                  <w:rPr>
                    <w:rFonts w:eastAsiaTheme="minorHAnsi"/>
                    <w:i/>
                    <w:iCs/>
                    <w:color w:val="000000"/>
                  </w:rPr>
                  <w:t xml:space="preserve">International journal </w:t>
                </w:r>
                <w:proofErr w:type="spellStart"/>
                <w:r w:rsidR="006C6F32">
                  <w:rPr>
                    <w:rFonts w:eastAsiaTheme="minorHAnsi"/>
                    <w:i/>
                    <w:iCs/>
                    <w:color w:val="000000"/>
                  </w:rPr>
                  <w:t>of</w:t>
                </w:r>
                <w:r w:rsidRPr="00256F48">
                  <w:rPr>
                    <w:rFonts w:eastAsiaTheme="minorHAnsi"/>
                    <w:i/>
                    <w:iCs/>
                    <w:color w:val="000000"/>
                  </w:rPr>
                  <w:t>pediatric</w:t>
                </w:r>
                <w:proofErr w:type="spellEnd"/>
                <w:r w:rsidRPr="00256F48">
                  <w:rPr>
                    <w:rFonts w:eastAsiaTheme="minorHAnsi"/>
                    <w:i/>
                    <w:iCs/>
                    <w:color w:val="000000"/>
                  </w:rPr>
                  <w:t xml:space="preserve"> dentistry</w:t>
                </w:r>
                <w:r w:rsidRPr="00256F48">
                  <w:rPr>
                    <w:rFonts w:eastAsiaTheme="minorHAnsi"/>
                    <w:color w:val="000000"/>
                    <w:shd w:val="clear" w:color="auto" w:fill="FFFFFF"/>
                  </w:rPr>
                  <w:t xml:space="preserve">, </w:t>
                </w:r>
                <w:r w:rsidRPr="00256F48">
                  <w:rPr>
                    <w:rFonts w:eastAsiaTheme="minorHAnsi"/>
                    <w:i/>
                    <w:iCs/>
                    <w:color w:val="000000"/>
                  </w:rPr>
                  <w:t>5</w:t>
                </w:r>
                <w:r w:rsidRPr="00256F48">
                  <w:rPr>
                    <w:rFonts w:eastAsiaTheme="minorHAnsi"/>
                    <w:color w:val="000000"/>
                    <w:shd w:val="clear" w:color="auto" w:fill="FFFFFF"/>
                  </w:rPr>
                  <w:t xml:space="preserve">(3), 226–230. </w:t>
                </w:r>
                <w:hyperlink r:id="rId13" w:history="1">
                  <w:r w:rsidRPr="00C11B02">
                    <w:rPr>
                      <w:rStyle w:val="Hyperlink"/>
                      <w:rFonts w:eastAsiaTheme="minorHAnsi"/>
                      <w:shd w:val="clear" w:color="auto" w:fill="FFFFFF"/>
                    </w:rPr>
                    <w:t>https://doi.org/10.5005/jp-journals-10005-1173</w:t>
                  </w:r>
                </w:hyperlink>
                <w:r w:rsidR="006C6F32">
                  <w:rPr>
                    <w:rFonts w:eastAsiaTheme="minorHAnsi"/>
                    <w:color w:val="000000"/>
                    <w:shd w:val="clear" w:color="auto" w:fill="FFFFFF"/>
                  </w:rPr>
                  <w:t>.</w:t>
                </w:r>
              </w:p>
              <w:p w14:paraId="72B758CD" w14:textId="77777777" w:rsidR="00256F48" w:rsidRDefault="00256F48" w:rsidP="00256F48">
                <w:pPr>
                  <w:spacing w:line="240" w:lineRule="auto"/>
                  <w:ind w:left="0" w:firstLine="0"/>
                  <w:rPr>
                    <w:rFonts w:eastAsiaTheme="minorHAnsi"/>
                    <w:color w:val="000000"/>
                    <w:shd w:val="clear" w:color="auto" w:fill="FFFFFF"/>
                  </w:rPr>
                </w:pPr>
              </w:p>
              <w:p w14:paraId="41E81691" w14:textId="77777777" w:rsidR="00256F48" w:rsidRPr="00256F48" w:rsidRDefault="00256F48" w:rsidP="00256F48">
                <w:pPr>
                  <w:spacing w:line="240" w:lineRule="auto"/>
                  <w:ind w:left="0" w:firstLine="0"/>
                  <w:rPr>
                    <w:rFonts w:ascii="Times" w:eastAsia="Times New Roman" w:hAnsi="Times"/>
                    <w:sz w:val="20"/>
                    <w:szCs w:val="20"/>
                  </w:rPr>
                </w:pPr>
                <w:r w:rsidRPr="00256F48">
                  <w:rPr>
                    <w:rFonts w:eastAsia="Times New Roman"/>
                    <w:color w:val="212121"/>
                    <w:shd w:val="clear" w:color="auto" w:fill="FFFFFF"/>
                  </w:rPr>
                  <w:lastRenderedPageBreak/>
                  <w:t xml:space="preserve">Mitchell L, Bennett TG. Supernumerary teeth causing delayed eruption--a retrospective study. Br J </w:t>
                </w:r>
                <w:proofErr w:type="spellStart"/>
                <w:r w:rsidRPr="00256F48">
                  <w:rPr>
                    <w:rFonts w:eastAsia="Times New Roman"/>
                    <w:color w:val="212121"/>
                    <w:shd w:val="clear" w:color="auto" w:fill="FFFFFF"/>
                  </w:rPr>
                  <w:t>Orthod</w:t>
                </w:r>
                <w:proofErr w:type="spellEnd"/>
                <w:r w:rsidRPr="00256F48">
                  <w:rPr>
                    <w:rFonts w:eastAsia="Times New Roman"/>
                    <w:color w:val="212121"/>
                    <w:shd w:val="clear" w:color="auto" w:fill="FFFFFF"/>
                  </w:rPr>
                  <w:t>. 1992 Feb</w:t>
                </w:r>
                <w:proofErr w:type="gramStart"/>
                <w:r w:rsidRPr="00256F48">
                  <w:rPr>
                    <w:rFonts w:eastAsia="Times New Roman"/>
                    <w:color w:val="212121"/>
                    <w:shd w:val="clear" w:color="auto" w:fill="FFFFFF"/>
                  </w:rPr>
                  <w:t>;19</w:t>
                </w:r>
                <w:proofErr w:type="gramEnd"/>
                <w:r w:rsidRPr="00256F48">
                  <w:rPr>
                    <w:rFonts w:eastAsia="Times New Roman"/>
                    <w:color w:val="212121"/>
                    <w:shd w:val="clear" w:color="auto" w:fill="FFFFFF"/>
                  </w:rPr>
                  <w:t xml:space="preserve">(1):41-6. </w:t>
                </w:r>
                <w:proofErr w:type="spellStart"/>
                <w:proofErr w:type="gramStart"/>
                <w:r w:rsidRPr="00256F48">
                  <w:rPr>
                    <w:rFonts w:eastAsia="Times New Roman"/>
                    <w:color w:val="212121"/>
                    <w:shd w:val="clear" w:color="auto" w:fill="FFFFFF"/>
                  </w:rPr>
                  <w:t>doi</w:t>
                </w:r>
                <w:proofErr w:type="spellEnd"/>
                <w:proofErr w:type="gramEnd"/>
                <w:r w:rsidRPr="00256F48">
                  <w:rPr>
                    <w:rFonts w:eastAsia="Times New Roman"/>
                    <w:color w:val="212121"/>
                    <w:shd w:val="clear" w:color="auto" w:fill="FFFFFF"/>
                  </w:rPr>
                  <w:t>: 10.1179/bjo.19.1.41. PMID: 1562577.</w:t>
                </w:r>
              </w:p>
              <w:p w14:paraId="5485E3D2" w14:textId="77777777" w:rsidR="00256F48" w:rsidRDefault="00256F48" w:rsidP="00256F48">
                <w:pPr>
                  <w:spacing w:line="240" w:lineRule="auto"/>
                  <w:ind w:left="0" w:firstLine="0"/>
                  <w:rPr>
                    <w:rFonts w:eastAsiaTheme="minorHAnsi"/>
                    <w:color w:val="000000"/>
                    <w:shd w:val="clear" w:color="auto" w:fill="FFFFFF"/>
                  </w:rPr>
                </w:pPr>
              </w:p>
              <w:p w14:paraId="7C4A389B" w14:textId="5DBE83CF" w:rsidR="00692E4D" w:rsidRPr="00256F48" w:rsidRDefault="00256F48" w:rsidP="00256F48">
                <w:pPr>
                  <w:spacing w:line="240" w:lineRule="auto"/>
                  <w:ind w:left="0" w:firstLine="0"/>
                  <w:rPr>
                    <w:rFonts w:ascii="Times" w:eastAsia="Times New Roman" w:hAnsi="Times"/>
                    <w:sz w:val="20"/>
                    <w:szCs w:val="20"/>
                  </w:rPr>
                </w:pPr>
                <w:proofErr w:type="spellStart"/>
                <w:r w:rsidRPr="00256F48">
                  <w:rPr>
                    <w:rFonts w:eastAsia="Times New Roman"/>
                    <w:color w:val="212121"/>
                    <w:shd w:val="clear" w:color="auto" w:fill="FFFFFF"/>
                  </w:rPr>
                  <w:t>Nazif</w:t>
                </w:r>
                <w:proofErr w:type="spellEnd"/>
                <w:r w:rsidRPr="00256F48">
                  <w:rPr>
                    <w:rFonts w:eastAsia="Times New Roman"/>
                    <w:color w:val="212121"/>
                    <w:shd w:val="clear" w:color="auto" w:fill="FFFFFF"/>
                  </w:rPr>
                  <w:t xml:space="preserve"> MM, </w:t>
                </w:r>
                <w:proofErr w:type="spellStart"/>
                <w:r w:rsidRPr="00256F48">
                  <w:rPr>
                    <w:rFonts w:eastAsia="Times New Roman"/>
                    <w:color w:val="212121"/>
                    <w:shd w:val="clear" w:color="auto" w:fill="FFFFFF"/>
                  </w:rPr>
                  <w:t>Ruffalo</w:t>
                </w:r>
                <w:proofErr w:type="spellEnd"/>
                <w:r w:rsidRPr="00256F48">
                  <w:rPr>
                    <w:rFonts w:eastAsia="Times New Roman"/>
                    <w:color w:val="212121"/>
                    <w:shd w:val="clear" w:color="auto" w:fill="FFFFFF"/>
                  </w:rPr>
                  <w:t xml:space="preserve"> RC, </w:t>
                </w:r>
                <w:proofErr w:type="spellStart"/>
                <w:r w:rsidRPr="00256F48">
                  <w:rPr>
                    <w:rFonts w:eastAsia="Times New Roman"/>
                    <w:color w:val="212121"/>
                    <w:shd w:val="clear" w:color="auto" w:fill="FFFFFF"/>
                  </w:rPr>
                  <w:t>Zullo</w:t>
                </w:r>
                <w:proofErr w:type="spellEnd"/>
                <w:r w:rsidRPr="00256F48">
                  <w:rPr>
                    <w:rFonts w:eastAsia="Times New Roman"/>
                    <w:color w:val="212121"/>
                    <w:shd w:val="clear" w:color="auto" w:fill="FFFFFF"/>
                  </w:rPr>
                  <w:t xml:space="preserve"> T. Impacted supernumerary teeth: a survey of 50 cases. J Am Dent Assoc. 1983 Feb</w:t>
                </w:r>
                <w:proofErr w:type="gramStart"/>
                <w:r w:rsidRPr="00256F48">
                  <w:rPr>
                    <w:rFonts w:eastAsia="Times New Roman"/>
                    <w:color w:val="212121"/>
                    <w:shd w:val="clear" w:color="auto" w:fill="FFFFFF"/>
                  </w:rPr>
                  <w:t>;106</w:t>
                </w:r>
                <w:proofErr w:type="gramEnd"/>
                <w:r w:rsidRPr="00256F48">
                  <w:rPr>
                    <w:rFonts w:eastAsia="Times New Roman"/>
                    <w:color w:val="212121"/>
                    <w:shd w:val="clear" w:color="auto" w:fill="FFFFFF"/>
                  </w:rPr>
                  <w:t xml:space="preserve">(2):201-4. </w:t>
                </w:r>
                <w:proofErr w:type="spellStart"/>
                <w:proofErr w:type="gramStart"/>
                <w:r w:rsidRPr="00256F48">
                  <w:rPr>
                    <w:rFonts w:eastAsia="Times New Roman"/>
                    <w:color w:val="212121"/>
                    <w:shd w:val="clear" w:color="auto" w:fill="FFFFFF"/>
                  </w:rPr>
                  <w:t>doi</w:t>
                </w:r>
                <w:proofErr w:type="spellEnd"/>
                <w:proofErr w:type="gramEnd"/>
                <w:r w:rsidRPr="00256F48">
                  <w:rPr>
                    <w:rFonts w:eastAsia="Times New Roman"/>
                    <w:color w:val="212121"/>
                    <w:shd w:val="clear" w:color="auto" w:fill="FFFFFF"/>
                  </w:rPr>
                  <w:t>: 10.14219/jada.archive.1983.0390. PMID: 6572675.</w:t>
                </w:r>
              </w:p>
            </w:tc>
          </w:sdtContent>
        </w:sdt>
      </w:tr>
      <w:tr w:rsidR="00692E4D" w14:paraId="3A9354ED" w14:textId="77777777" w:rsidTr="002E6FF2">
        <w:tc>
          <w:tcPr>
            <w:tcW w:w="8640" w:type="dxa"/>
          </w:tcPr>
          <w:p w14:paraId="7F3BF783" w14:textId="77777777" w:rsidR="00692E4D" w:rsidRPr="00974240" w:rsidRDefault="00692E4D" w:rsidP="00692E4D">
            <w:pPr>
              <w:ind w:left="0" w:firstLine="0"/>
              <w:rPr>
                <w:b/>
              </w:rPr>
            </w:pPr>
            <w:r w:rsidRPr="006A2AEF">
              <w:rPr>
                <w:b/>
              </w:rPr>
              <w:lastRenderedPageBreak/>
              <w:t>Study Design(s):</w:t>
            </w:r>
          </w:p>
        </w:tc>
      </w:tr>
      <w:tr w:rsidR="00692E4D" w14:paraId="16A3987C" w14:textId="77777777" w:rsidTr="002E6FF2">
        <w:sdt>
          <w:sdtPr>
            <w:rPr>
              <w:b/>
            </w:rPr>
            <w:id w:val="196748513"/>
            <w:placeholder>
              <w:docPart w:val="205A1B0B443B417CA1D395AFAABA1971"/>
            </w:placeholder>
          </w:sdtPr>
          <w:sdtEndPr/>
          <w:sdtContent>
            <w:tc>
              <w:tcPr>
                <w:tcW w:w="8640" w:type="dxa"/>
              </w:tcPr>
              <w:p w14:paraId="412DD726" w14:textId="7079C333" w:rsidR="00692E4D" w:rsidRPr="006C6F32" w:rsidRDefault="006C6F32" w:rsidP="006C6F32">
                <w:pPr>
                  <w:rPr>
                    <w:rFonts w:ascii="Times" w:eastAsia="Times New Roman" w:hAnsi="Times"/>
                    <w:sz w:val="20"/>
                    <w:szCs w:val="20"/>
                  </w:rPr>
                </w:pPr>
                <w:r w:rsidRPr="006C6F32">
                  <w:rPr>
                    <w:rFonts w:eastAsia="Times New Roman"/>
                    <w:color w:val="212121"/>
                    <w:shd w:val="clear" w:color="auto" w:fill="FFFFFF"/>
                  </w:rPr>
                  <w:t>Case Series</w:t>
                </w:r>
              </w:p>
            </w:tc>
          </w:sdtContent>
        </w:sdt>
      </w:tr>
      <w:tr w:rsidR="00692E4D" w14:paraId="12790818" w14:textId="77777777" w:rsidTr="002E6FF2">
        <w:tc>
          <w:tcPr>
            <w:tcW w:w="8640" w:type="dxa"/>
          </w:tcPr>
          <w:p w14:paraId="1D1D920F" w14:textId="77777777" w:rsidR="00692E4D" w:rsidRPr="006A2AEF" w:rsidRDefault="00692E4D" w:rsidP="002972EE">
            <w:pPr>
              <w:ind w:left="0" w:firstLine="0"/>
              <w:rPr>
                <w:b/>
              </w:rPr>
            </w:pPr>
            <w:r w:rsidRPr="00974240">
              <w:rPr>
                <w:b/>
              </w:rPr>
              <w:t>Reason for Article Selection:</w:t>
            </w:r>
          </w:p>
        </w:tc>
      </w:tr>
      <w:tr w:rsidR="00692E4D" w14:paraId="2E5CBDAB" w14:textId="77777777" w:rsidTr="002E6FF2">
        <w:sdt>
          <w:sdtPr>
            <w:rPr>
              <w:b/>
            </w:rPr>
            <w:id w:val="-1249580699"/>
            <w:placeholder>
              <w:docPart w:val="DDFEF09BC79B45F4875E7842D1533882"/>
            </w:placeholder>
          </w:sdtPr>
          <w:sdtEndPr>
            <w:rPr>
              <w:rFonts w:ascii="Calibri" w:eastAsia="Calibri" w:hAnsi="Calibri"/>
              <w:sz w:val="22"/>
              <w:szCs w:val="22"/>
            </w:rPr>
          </w:sdtEndPr>
          <w:sdtContent>
            <w:tc>
              <w:tcPr>
                <w:tcW w:w="8640" w:type="dxa"/>
              </w:tcPr>
              <w:p w14:paraId="36C1F941" w14:textId="77777777" w:rsidR="006C6F32" w:rsidRPr="006C6F32" w:rsidRDefault="006C6F32" w:rsidP="006C6F32">
                <w:pPr>
                  <w:pStyle w:val="NormalWeb"/>
                  <w:spacing w:before="0" w:beforeAutospacing="0" w:after="0" w:afterAutospacing="0"/>
                  <w:rPr>
                    <w:rFonts w:ascii="-webkit-standard" w:hAnsi="-webkit-standard"/>
                    <w:color w:val="000000"/>
                  </w:rPr>
                </w:pPr>
                <w:r w:rsidRPr="006C6F32">
                  <w:rPr>
                    <w:rFonts w:ascii="Calibri" w:hAnsi="Calibri"/>
                    <w:b/>
                    <w:bCs/>
                    <w:color w:val="212121"/>
                    <w:sz w:val="22"/>
                    <w:szCs w:val="22"/>
                    <w:shd w:val="clear" w:color="auto" w:fill="FFFFFF"/>
                  </w:rPr>
                  <w:t>Article 1 - Gupta:</w:t>
                </w:r>
              </w:p>
              <w:p w14:paraId="4A83F1ED" w14:textId="0269B0B6"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 xml:space="preserve">Evaluated </w:t>
                </w:r>
                <w:r w:rsidR="00990D51">
                  <w:rPr>
                    <w:rFonts w:eastAsiaTheme="minorHAnsi"/>
                    <w:color w:val="212121"/>
                    <w:shd w:val="clear" w:color="auto" w:fill="FFFFFF"/>
                  </w:rPr>
                  <w:t xml:space="preserve">the </w:t>
                </w:r>
                <w:r w:rsidRPr="006C6F32">
                  <w:rPr>
                    <w:rFonts w:eastAsiaTheme="minorHAnsi"/>
                    <w:color w:val="212121"/>
                    <w:shd w:val="clear" w:color="auto" w:fill="FFFFFF"/>
                  </w:rPr>
                  <w:t>advantages and disadvantages of early and delayed intervention. </w:t>
                </w:r>
              </w:p>
              <w:p w14:paraId="42E4FD98" w14:textId="77777777" w:rsidR="006C6F32" w:rsidRPr="006C6F32" w:rsidRDefault="006C6F32" w:rsidP="006C6F32">
                <w:pPr>
                  <w:spacing w:line="240" w:lineRule="auto"/>
                  <w:ind w:left="0" w:firstLine="0"/>
                  <w:rPr>
                    <w:rFonts w:ascii="-webkit-standard" w:eastAsia="Times New Roman" w:hAnsi="-webkit-standard"/>
                    <w:color w:val="000000"/>
                    <w:sz w:val="20"/>
                    <w:szCs w:val="20"/>
                  </w:rPr>
                </w:pPr>
              </w:p>
              <w:p w14:paraId="65E18AA8"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b/>
                    <w:bCs/>
                    <w:color w:val="212121"/>
                    <w:shd w:val="clear" w:color="auto" w:fill="FFFFFF"/>
                  </w:rPr>
                  <w:t>Article 2 - Mitchell: </w:t>
                </w:r>
              </w:p>
              <w:p w14:paraId="18913217"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Discussed different managements of a supernumerary tooth when it is interfering with eruption:</w:t>
                </w:r>
              </w:p>
              <w:p w14:paraId="153B54C8" w14:textId="77777777" w:rsidR="006C6F32" w:rsidRPr="006C6F32" w:rsidRDefault="006C6F32" w:rsidP="006C6F32">
                <w:pPr>
                  <w:numPr>
                    <w:ilvl w:val="0"/>
                    <w:numId w:val="10"/>
                  </w:numPr>
                  <w:spacing w:line="240" w:lineRule="auto"/>
                  <w:textAlignment w:val="baseline"/>
                  <w:rPr>
                    <w:rFonts w:eastAsiaTheme="minorHAnsi"/>
                    <w:color w:val="212121"/>
                  </w:rPr>
                </w:pPr>
                <w:r w:rsidRPr="006C6F32">
                  <w:rPr>
                    <w:rFonts w:eastAsiaTheme="minorHAnsi"/>
                    <w:color w:val="212121"/>
                    <w:shd w:val="clear" w:color="auto" w:fill="FFFFFF"/>
                  </w:rPr>
                  <w:t>Removing the supernumerary tooth only</w:t>
                </w:r>
              </w:p>
              <w:p w14:paraId="20302784" w14:textId="77777777" w:rsidR="006C6F32" w:rsidRPr="006C6F32" w:rsidRDefault="006C6F32" w:rsidP="006C6F32">
                <w:pPr>
                  <w:numPr>
                    <w:ilvl w:val="0"/>
                    <w:numId w:val="10"/>
                  </w:numPr>
                  <w:spacing w:line="240" w:lineRule="auto"/>
                  <w:textAlignment w:val="baseline"/>
                  <w:rPr>
                    <w:rFonts w:eastAsiaTheme="minorHAnsi"/>
                    <w:color w:val="212121"/>
                  </w:rPr>
                </w:pPr>
                <w:r w:rsidRPr="006C6F32">
                  <w:rPr>
                    <w:rFonts w:eastAsiaTheme="minorHAnsi"/>
                    <w:color w:val="212121"/>
                    <w:shd w:val="clear" w:color="auto" w:fill="FFFFFF"/>
                  </w:rPr>
                  <w:t xml:space="preserve">Removing the supernumerary tooth and the bone that is over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tooth </w:t>
                </w:r>
              </w:p>
              <w:p w14:paraId="7268C8E5" w14:textId="77777777" w:rsidR="006C6F32" w:rsidRPr="006C6F32" w:rsidRDefault="006C6F32" w:rsidP="006C6F32">
                <w:pPr>
                  <w:numPr>
                    <w:ilvl w:val="0"/>
                    <w:numId w:val="10"/>
                  </w:numPr>
                  <w:spacing w:line="240" w:lineRule="auto"/>
                  <w:textAlignment w:val="baseline"/>
                  <w:rPr>
                    <w:rFonts w:eastAsiaTheme="minorHAnsi"/>
                    <w:color w:val="212121"/>
                  </w:rPr>
                </w:pPr>
                <w:r w:rsidRPr="006C6F32">
                  <w:rPr>
                    <w:rFonts w:eastAsiaTheme="minorHAnsi"/>
                    <w:color w:val="212121"/>
                    <w:shd w:val="clear" w:color="auto" w:fill="FFFFFF"/>
                  </w:rPr>
                  <w:t xml:space="preserve">Removing the supernumerary tooth and the bone that is over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tooth with or without placing a bonded attachment or ligature for orthodontic traction </w:t>
                </w:r>
              </w:p>
              <w:p w14:paraId="38EFE025" w14:textId="4302C308"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Moreover</w:t>
                </w:r>
                <w:r w:rsidR="00990D51">
                  <w:rPr>
                    <w:rFonts w:eastAsiaTheme="minorHAnsi"/>
                    <w:color w:val="212121"/>
                    <w:shd w:val="clear" w:color="auto" w:fill="FFFFFF"/>
                  </w:rPr>
                  <w:t>, the study aimed</w:t>
                </w:r>
                <w:r w:rsidRPr="006C6F32">
                  <w:rPr>
                    <w:rFonts w:eastAsiaTheme="minorHAnsi"/>
                    <w:color w:val="212121"/>
                    <w:shd w:val="clear" w:color="auto" w:fill="FFFFFF"/>
                  </w:rPr>
                  <w:t xml:space="preserve"> to determine the proportion of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teeth that were successful in spontaneous eruption after the removal of only the supernumerary tooth as well as how long it took to erupt.</w:t>
                </w:r>
              </w:p>
              <w:p w14:paraId="6576B518" w14:textId="77777777" w:rsidR="006C6F32" w:rsidRPr="006C6F32" w:rsidRDefault="006C6F32" w:rsidP="006C6F32">
                <w:pPr>
                  <w:spacing w:line="240" w:lineRule="auto"/>
                  <w:ind w:left="0" w:firstLine="0"/>
                  <w:rPr>
                    <w:rFonts w:ascii="-webkit-standard" w:eastAsia="Times New Roman" w:hAnsi="-webkit-standard"/>
                    <w:color w:val="000000"/>
                    <w:sz w:val="20"/>
                    <w:szCs w:val="20"/>
                  </w:rPr>
                </w:pPr>
              </w:p>
              <w:p w14:paraId="160E48C4"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b/>
                    <w:bCs/>
                    <w:color w:val="212121"/>
                    <w:shd w:val="clear" w:color="auto" w:fill="FFFFFF"/>
                  </w:rPr>
                  <w:t xml:space="preserve">Article 3 - </w:t>
                </w:r>
                <w:proofErr w:type="spellStart"/>
                <w:r w:rsidRPr="006C6F32">
                  <w:rPr>
                    <w:rFonts w:eastAsiaTheme="minorHAnsi"/>
                    <w:b/>
                    <w:bCs/>
                    <w:color w:val="212121"/>
                    <w:shd w:val="clear" w:color="auto" w:fill="FFFFFF"/>
                  </w:rPr>
                  <w:t>Nazif</w:t>
                </w:r>
                <w:proofErr w:type="spellEnd"/>
                <w:r w:rsidRPr="006C6F32">
                  <w:rPr>
                    <w:rFonts w:eastAsiaTheme="minorHAnsi"/>
                    <w:b/>
                    <w:bCs/>
                    <w:color w:val="212121"/>
                    <w:shd w:val="clear" w:color="auto" w:fill="FFFFFF"/>
                  </w:rPr>
                  <w:t>: </w:t>
                </w:r>
              </w:p>
              <w:p w14:paraId="48382E80" w14:textId="0CB9637C" w:rsidR="00692E4D"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 xml:space="preserve">This study emphasized the importance of early supernumerary removal when interfering with normal tooth eruption. It also touched on the complications that can result from supernumerary removal, which were minimal. </w:t>
                </w:r>
              </w:p>
            </w:tc>
          </w:sdtContent>
        </w:sdt>
      </w:tr>
      <w:tr w:rsidR="00692E4D" w14:paraId="0A9B812C" w14:textId="77777777" w:rsidTr="002E6FF2">
        <w:tc>
          <w:tcPr>
            <w:tcW w:w="8640" w:type="dxa"/>
          </w:tcPr>
          <w:p w14:paraId="36E50271" w14:textId="77777777" w:rsidR="00692E4D" w:rsidRPr="006A2AEF" w:rsidRDefault="00692E4D" w:rsidP="00692E4D">
            <w:pPr>
              <w:ind w:left="0" w:firstLine="0"/>
              <w:rPr>
                <w:b/>
              </w:rPr>
            </w:pPr>
            <w:r w:rsidRPr="00974240">
              <w:rPr>
                <w:b/>
              </w:rPr>
              <w:t>Article(s) Synopsis:</w:t>
            </w:r>
          </w:p>
        </w:tc>
      </w:tr>
      <w:tr w:rsidR="00692E4D" w14:paraId="2D592268" w14:textId="77777777" w:rsidTr="002E6FF2">
        <w:sdt>
          <w:sdtPr>
            <w:rPr>
              <w:b/>
            </w:rPr>
            <w:id w:val="-1273706365"/>
            <w:placeholder>
              <w:docPart w:val="CD5085E3943545F0974FA7B375EE1726"/>
            </w:placeholder>
          </w:sdtPr>
          <w:sdtEndPr>
            <w:rPr>
              <w:rFonts w:ascii="Calibri" w:eastAsia="Calibri" w:hAnsi="Calibri"/>
              <w:sz w:val="22"/>
              <w:szCs w:val="22"/>
            </w:rPr>
          </w:sdtEndPr>
          <w:sdtContent>
            <w:tc>
              <w:tcPr>
                <w:tcW w:w="8640" w:type="dxa"/>
              </w:tcPr>
              <w:p w14:paraId="671E6F75" w14:textId="77777777" w:rsidR="006C6F32" w:rsidRPr="006C6F32" w:rsidRDefault="006C6F32" w:rsidP="006C6F32">
                <w:pPr>
                  <w:pStyle w:val="NormalWeb"/>
                  <w:spacing w:before="0" w:beforeAutospacing="0" w:after="0" w:afterAutospacing="0"/>
                  <w:rPr>
                    <w:rFonts w:ascii="-webkit-standard" w:hAnsi="-webkit-standard"/>
                    <w:color w:val="000000"/>
                  </w:rPr>
                </w:pPr>
                <w:r w:rsidRPr="006C6F32">
                  <w:rPr>
                    <w:rFonts w:ascii="Calibri" w:hAnsi="Calibri"/>
                    <w:b/>
                    <w:bCs/>
                    <w:color w:val="212121"/>
                    <w:sz w:val="22"/>
                    <w:szCs w:val="22"/>
                    <w:shd w:val="clear" w:color="auto" w:fill="FFFFFF"/>
                  </w:rPr>
                  <w:t>Article 1: Gupta </w:t>
                </w:r>
              </w:p>
              <w:p w14:paraId="15A6D950" w14:textId="77777777" w:rsidR="006C6F32" w:rsidRPr="006C6F32" w:rsidRDefault="006C6F32" w:rsidP="006C6F32">
                <w:pPr>
                  <w:spacing w:line="240" w:lineRule="auto"/>
                  <w:ind w:left="0" w:firstLine="720"/>
                  <w:rPr>
                    <w:rFonts w:ascii="-webkit-standard" w:eastAsiaTheme="minorHAnsi" w:hAnsi="-webkit-standard"/>
                    <w:color w:val="000000"/>
                    <w:sz w:val="20"/>
                    <w:szCs w:val="20"/>
                  </w:rPr>
                </w:pPr>
                <w:r w:rsidRPr="006C6F32">
                  <w:rPr>
                    <w:rFonts w:eastAsiaTheme="minorHAnsi"/>
                    <w:color w:val="212121"/>
                    <w:shd w:val="clear" w:color="auto" w:fill="FFFFFF"/>
                  </w:rPr>
                  <w:t xml:space="preserve">This study described 4 different cases of patients with reported supernumerary teeth. It described how although it is in the patient’s best interest to have their supernumerary tooth removed as soon as </w:t>
                </w:r>
                <w:proofErr w:type="gramStart"/>
                <w:r w:rsidRPr="006C6F32">
                  <w:rPr>
                    <w:rFonts w:eastAsiaTheme="minorHAnsi"/>
                    <w:color w:val="212121"/>
                    <w:shd w:val="clear" w:color="auto" w:fill="FFFFFF"/>
                  </w:rPr>
                  <w:t>possible,</w:t>
                </w:r>
                <w:proofErr w:type="gramEnd"/>
                <w:r w:rsidRPr="006C6F32">
                  <w:rPr>
                    <w:rFonts w:eastAsiaTheme="minorHAnsi"/>
                    <w:color w:val="212121"/>
                    <w:shd w:val="clear" w:color="auto" w:fill="FFFFFF"/>
                  </w:rPr>
                  <w:t xml:space="preserve"> there are instances where treatment may be delayed. Moreover, the study touches on the perspective of the child’s parent when a dentist is recommending a surgical procedure that may not be causing any immediate problem. It must be emphasized to them that an untreated supernumerary tooth does have the chance of possibly becoming cystic, expanding considerably, and even formation into an </w:t>
                </w:r>
                <w:proofErr w:type="spellStart"/>
                <w:r w:rsidRPr="006C6F32">
                  <w:rPr>
                    <w:rFonts w:eastAsiaTheme="minorHAnsi"/>
                    <w:color w:val="212121"/>
                    <w:shd w:val="clear" w:color="auto" w:fill="FFFFFF"/>
                  </w:rPr>
                  <w:t>ameloblastoma</w:t>
                </w:r>
                <w:proofErr w:type="spellEnd"/>
                <w:r w:rsidRPr="006C6F32">
                  <w:rPr>
                    <w:rFonts w:eastAsiaTheme="minorHAnsi"/>
                    <w:color w:val="212121"/>
                    <w:shd w:val="clear" w:color="auto" w:fill="FFFFFF"/>
                  </w:rPr>
                  <w:t>. </w:t>
                </w:r>
              </w:p>
              <w:p w14:paraId="3CEB8491" w14:textId="782F020E" w:rsidR="006C6F32" w:rsidRPr="006C6F32" w:rsidRDefault="006C6F32" w:rsidP="006C6F32">
                <w:pPr>
                  <w:spacing w:line="240" w:lineRule="auto"/>
                  <w:ind w:left="0" w:firstLine="720"/>
                  <w:rPr>
                    <w:rFonts w:ascii="-webkit-standard" w:eastAsiaTheme="minorHAnsi" w:hAnsi="-webkit-standard"/>
                    <w:color w:val="000000"/>
                    <w:sz w:val="20"/>
                    <w:szCs w:val="20"/>
                  </w:rPr>
                </w:pPr>
                <w:r w:rsidRPr="006C6F32">
                  <w:rPr>
                    <w:rFonts w:eastAsiaTheme="minorHAnsi"/>
                    <w:color w:val="212121"/>
                    <w:shd w:val="clear" w:color="auto" w:fill="FFFFFF"/>
                  </w:rPr>
                  <w:t>The study also described the advantages and disadvantages of both early and delayed intervention. An advantage of early interventio</w:t>
                </w:r>
                <w:r w:rsidR="00990D51">
                  <w:rPr>
                    <w:rFonts w:eastAsiaTheme="minorHAnsi"/>
                    <w:color w:val="212121"/>
                    <w:shd w:val="clear" w:color="auto" w:fill="FFFFFF"/>
                  </w:rPr>
                  <w:t xml:space="preserve">n may sometimes be preferred </w:t>
                </w:r>
                <w:r w:rsidRPr="006C6F32">
                  <w:rPr>
                    <w:rFonts w:eastAsiaTheme="minorHAnsi"/>
                    <w:color w:val="212121"/>
                    <w:shd w:val="clear" w:color="auto" w:fill="FFFFFF"/>
                  </w:rPr>
                  <w:t xml:space="preserve">to take advantage of </w:t>
                </w:r>
                <w:r w:rsidR="00990D51">
                  <w:rPr>
                    <w:rFonts w:eastAsiaTheme="minorHAnsi"/>
                    <w:color w:val="212121"/>
                    <w:shd w:val="clear" w:color="auto" w:fill="FFFFFF"/>
                  </w:rPr>
                  <w:t xml:space="preserve">the </w:t>
                </w:r>
                <w:r w:rsidRPr="006C6F32">
                  <w:rPr>
                    <w:rFonts w:eastAsiaTheme="minorHAnsi"/>
                    <w:color w:val="212121"/>
                    <w:shd w:val="clear" w:color="auto" w:fill="FFFFFF"/>
                  </w:rPr>
                  <w:t>spontaneous eruptive potential. A disadvantage of early intervention was the possibility of damage to adjacent teeth causing vitality and root malformation issues as well as psychological effects on the child. On the contrary, the reason a practitioner may opt for delayed intervention may be to wait for the child to be old enough to be able to tolerate a dental procedure as well as avoiding</w:t>
                </w:r>
                <w:r w:rsidR="00990D51">
                  <w:rPr>
                    <w:rFonts w:eastAsiaTheme="minorHAnsi"/>
                    <w:color w:val="212121"/>
                    <w:shd w:val="clear" w:color="auto" w:fill="FFFFFF"/>
                  </w:rPr>
                  <w:t xml:space="preserve"> the</w:t>
                </w:r>
                <w:r w:rsidRPr="006C6F32">
                  <w:rPr>
                    <w:rFonts w:eastAsiaTheme="minorHAnsi"/>
                    <w:color w:val="212121"/>
                    <w:shd w:val="clear" w:color="auto" w:fill="FFFFFF"/>
                  </w:rPr>
                  <w:t xml:space="preserve"> removal of supernumeraries while the child is still in</w:t>
                </w:r>
                <w:r w:rsidR="00990D51">
                  <w:rPr>
                    <w:rFonts w:eastAsiaTheme="minorHAnsi"/>
                    <w:color w:val="212121"/>
                    <w:shd w:val="clear" w:color="auto" w:fill="FFFFFF"/>
                  </w:rPr>
                  <w:t xml:space="preserve"> the</w:t>
                </w:r>
                <w:r w:rsidRPr="006C6F32">
                  <w:rPr>
                    <w:rFonts w:eastAsiaTheme="minorHAnsi"/>
                    <w:color w:val="212121"/>
                    <w:shd w:val="clear" w:color="auto" w:fill="FFFFFF"/>
                  </w:rPr>
                  <w:t xml:space="preserve"> primary dentition. This is due to the possible risk of displacing the permanent tooth during the procedure. There are also disadvantages of </w:t>
                </w:r>
                <w:r w:rsidR="00990D51">
                  <w:rPr>
                    <w:rFonts w:eastAsiaTheme="minorHAnsi"/>
                    <w:color w:val="212121"/>
                    <w:shd w:val="clear" w:color="auto" w:fill="FFFFFF"/>
                  </w:rPr>
                  <w:t xml:space="preserve">a </w:t>
                </w:r>
                <w:r w:rsidRPr="006C6F32">
                  <w:rPr>
                    <w:rFonts w:eastAsiaTheme="minorHAnsi"/>
                    <w:color w:val="212121"/>
                    <w:shd w:val="clear" w:color="auto" w:fill="FFFFFF"/>
                  </w:rPr>
                  <w:t>delayed intervention consisting of reduced eruptive forces of adjacent teeth, loss of arch space</w:t>
                </w:r>
                <w:r w:rsidR="00990D51">
                  <w:rPr>
                    <w:rFonts w:eastAsiaTheme="minorHAnsi"/>
                    <w:color w:val="212121"/>
                    <w:shd w:val="clear" w:color="auto" w:fill="FFFFFF"/>
                  </w:rPr>
                  <w:t>,</w:t>
                </w:r>
                <w:r w:rsidRPr="006C6F32">
                  <w:rPr>
                    <w:rFonts w:eastAsiaTheme="minorHAnsi"/>
                    <w:color w:val="212121"/>
                    <w:shd w:val="clear" w:color="auto" w:fill="FFFFFF"/>
                  </w:rPr>
                  <w:t xml:space="preserve"> and also a midline shift. Many </w:t>
                </w:r>
                <w:r w:rsidRPr="006C6F32">
                  <w:rPr>
                    <w:rFonts w:eastAsiaTheme="minorHAnsi"/>
                    <w:color w:val="212121"/>
                    <w:shd w:val="clear" w:color="auto" w:fill="FFFFFF"/>
                  </w:rPr>
                  <w:lastRenderedPageBreak/>
                  <w:t>factors need to be taken into consideration when planning surgical intervention of a supernumerary tooth. </w:t>
                </w:r>
              </w:p>
              <w:p w14:paraId="3249727D" w14:textId="77777777" w:rsidR="006C6F32" w:rsidRPr="006C6F32" w:rsidRDefault="006C6F32" w:rsidP="006C6F32">
                <w:pPr>
                  <w:spacing w:line="240" w:lineRule="auto"/>
                  <w:ind w:left="0" w:firstLine="0"/>
                  <w:rPr>
                    <w:rFonts w:ascii="-webkit-standard" w:eastAsia="Times New Roman" w:hAnsi="-webkit-standard"/>
                    <w:color w:val="000000"/>
                    <w:sz w:val="20"/>
                    <w:szCs w:val="20"/>
                  </w:rPr>
                </w:pPr>
              </w:p>
              <w:p w14:paraId="46B9E7A6"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b/>
                    <w:bCs/>
                    <w:color w:val="212121"/>
                    <w:shd w:val="clear" w:color="auto" w:fill="FFFFFF"/>
                  </w:rPr>
                  <w:t>Article 2: Mitchell </w:t>
                </w:r>
              </w:p>
              <w:p w14:paraId="64F894A8"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Methods: </w:t>
                </w:r>
              </w:p>
              <w:p w14:paraId="2F6BEA91" w14:textId="77777777" w:rsidR="006C6F32" w:rsidRPr="006C6F32" w:rsidRDefault="006C6F32" w:rsidP="006C6F32">
                <w:pPr>
                  <w:numPr>
                    <w:ilvl w:val="0"/>
                    <w:numId w:val="11"/>
                  </w:numPr>
                  <w:spacing w:line="240" w:lineRule="auto"/>
                  <w:textAlignment w:val="baseline"/>
                  <w:rPr>
                    <w:rFonts w:eastAsiaTheme="minorHAnsi"/>
                    <w:color w:val="212121"/>
                  </w:rPr>
                </w:pPr>
                <w:r w:rsidRPr="006C6F32">
                  <w:rPr>
                    <w:rFonts w:eastAsiaTheme="minorHAnsi"/>
                    <w:color w:val="212121"/>
                    <w:shd w:val="clear" w:color="auto" w:fill="FFFFFF"/>
                  </w:rPr>
                  <w:t>96 patients (62 male, 34 female) </w:t>
                </w:r>
              </w:p>
              <w:p w14:paraId="5A1287FA" w14:textId="77777777" w:rsidR="006C6F32" w:rsidRPr="006C6F32" w:rsidRDefault="006C6F32" w:rsidP="006C6F32">
                <w:pPr>
                  <w:numPr>
                    <w:ilvl w:val="0"/>
                    <w:numId w:val="11"/>
                  </w:numPr>
                  <w:spacing w:line="240" w:lineRule="auto"/>
                  <w:textAlignment w:val="baseline"/>
                  <w:rPr>
                    <w:rFonts w:eastAsiaTheme="minorHAnsi"/>
                    <w:color w:val="212121"/>
                  </w:rPr>
                </w:pPr>
                <w:r w:rsidRPr="006C6F32">
                  <w:rPr>
                    <w:rFonts w:eastAsiaTheme="minorHAnsi"/>
                    <w:color w:val="212121"/>
                    <w:shd w:val="clear" w:color="auto" w:fill="FFFFFF"/>
                  </w:rPr>
                  <w:t>120 teeth total (111 maxillary central incisors, 5 lateral incisors, 2 canines, 1 mandibular incisor, 1 premolar) </w:t>
                </w:r>
              </w:p>
              <w:p w14:paraId="13F770B8" w14:textId="58547EAF" w:rsidR="006C6F32" w:rsidRPr="006C6F32" w:rsidRDefault="00990D51" w:rsidP="006C6F32">
                <w:pPr>
                  <w:numPr>
                    <w:ilvl w:val="0"/>
                    <w:numId w:val="11"/>
                  </w:numPr>
                  <w:spacing w:line="240" w:lineRule="auto"/>
                  <w:textAlignment w:val="baseline"/>
                  <w:rPr>
                    <w:rFonts w:eastAsiaTheme="minorHAnsi"/>
                    <w:color w:val="212121"/>
                  </w:rPr>
                </w:pPr>
                <w:r>
                  <w:rPr>
                    <w:rFonts w:eastAsiaTheme="minorHAnsi"/>
                    <w:color w:val="212121"/>
                    <w:shd w:val="clear" w:color="auto" w:fill="FFFFFF"/>
                  </w:rPr>
                  <w:t>The s</w:t>
                </w:r>
                <w:r w:rsidR="006C6F32" w:rsidRPr="006C6F32">
                  <w:rPr>
                    <w:rFonts w:eastAsiaTheme="minorHAnsi"/>
                    <w:color w:val="212121"/>
                    <w:shd w:val="clear" w:color="auto" w:fill="FFFFFF"/>
                  </w:rPr>
                  <w:t>tudy only included patients that had undergone a supernumerary tooth removal that was delaying a permanent tooth from erupting.  </w:t>
                </w:r>
              </w:p>
              <w:p w14:paraId="16ABEFBB" w14:textId="77777777" w:rsidR="006C6F32" w:rsidRPr="006C6F32" w:rsidRDefault="006C6F32" w:rsidP="006C6F32">
                <w:pPr>
                  <w:numPr>
                    <w:ilvl w:val="0"/>
                    <w:numId w:val="11"/>
                  </w:numPr>
                  <w:spacing w:line="240" w:lineRule="auto"/>
                  <w:textAlignment w:val="baseline"/>
                  <w:rPr>
                    <w:rFonts w:eastAsiaTheme="minorHAnsi"/>
                    <w:color w:val="212121"/>
                  </w:rPr>
                </w:pPr>
                <w:r w:rsidRPr="006C6F32">
                  <w:rPr>
                    <w:rFonts w:eastAsiaTheme="minorHAnsi"/>
                    <w:color w:val="212121"/>
                    <w:shd w:val="clear" w:color="auto" w:fill="FFFFFF"/>
                  </w:rPr>
                  <w:t xml:space="preserve">Another thing that was looked at was to see whether the degree of the displacement of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tooth affected the time it took for it to erupt. Measurements of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tooth from the occlusal plane was documented before supernumerary removal and classified as:</w:t>
                </w:r>
              </w:p>
              <w:p w14:paraId="5D1884D7" w14:textId="3C8CD525" w:rsidR="006C6F32" w:rsidRPr="006C6F32" w:rsidRDefault="006C6F32" w:rsidP="006C6F32">
                <w:pPr>
                  <w:numPr>
                    <w:ilvl w:val="1"/>
                    <w:numId w:val="12"/>
                  </w:numPr>
                  <w:spacing w:line="240" w:lineRule="auto"/>
                  <w:textAlignment w:val="baseline"/>
                  <w:rPr>
                    <w:rFonts w:eastAsiaTheme="minorHAnsi"/>
                    <w:color w:val="212121"/>
                  </w:rPr>
                </w:pPr>
                <w:r w:rsidRPr="006C6F32">
                  <w:rPr>
                    <w:rFonts w:eastAsiaTheme="minorHAnsi"/>
                    <w:color w:val="212121"/>
                    <w:shd w:val="clear" w:color="auto" w:fill="FFFFFF"/>
                  </w:rPr>
                  <w:t xml:space="preserve">Near: within coronal ⅓ root of </w:t>
                </w:r>
                <w:r w:rsidR="00990D51">
                  <w:rPr>
                    <w:rFonts w:eastAsiaTheme="minorHAnsi"/>
                    <w:color w:val="212121"/>
                    <w:shd w:val="clear" w:color="auto" w:fill="FFFFFF"/>
                  </w:rPr>
                  <w:t xml:space="preserve">the </w:t>
                </w:r>
                <w:r w:rsidRPr="006C6F32">
                  <w:rPr>
                    <w:rFonts w:eastAsiaTheme="minorHAnsi"/>
                    <w:color w:val="212121"/>
                    <w:shd w:val="clear" w:color="auto" w:fill="FFFFFF"/>
                  </w:rPr>
                  <w:t>adjacent tooth; horizontal displacement: &lt; ½ tooth width </w:t>
                </w:r>
              </w:p>
              <w:p w14:paraId="10AD16E2" w14:textId="01D9B08E" w:rsidR="006C6F32" w:rsidRPr="006C6F32" w:rsidRDefault="006C6F32" w:rsidP="006C6F32">
                <w:pPr>
                  <w:numPr>
                    <w:ilvl w:val="1"/>
                    <w:numId w:val="12"/>
                  </w:numPr>
                  <w:spacing w:line="240" w:lineRule="auto"/>
                  <w:textAlignment w:val="baseline"/>
                  <w:rPr>
                    <w:rFonts w:eastAsiaTheme="minorHAnsi"/>
                    <w:color w:val="212121"/>
                  </w:rPr>
                </w:pPr>
                <w:r w:rsidRPr="006C6F32">
                  <w:rPr>
                    <w:rFonts w:eastAsiaTheme="minorHAnsi"/>
                    <w:color w:val="212121"/>
                    <w:shd w:val="clear" w:color="auto" w:fill="FFFFFF"/>
                  </w:rPr>
                  <w:t xml:space="preserve">Mid: within middle ⅓ root of </w:t>
                </w:r>
                <w:r w:rsidR="00990D51">
                  <w:rPr>
                    <w:rFonts w:eastAsiaTheme="minorHAnsi"/>
                    <w:color w:val="212121"/>
                    <w:shd w:val="clear" w:color="auto" w:fill="FFFFFF"/>
                  </w:rPr>
                  <w:t xml:space="preserve">the </w:t>
                </w:r>
                <w:r w:rsidRPr="006C6F32">
                  <w:rPr>
                    <w:rFonts w:eastAsiaTheme="minorHAnsi"/>
                    <w:color w:val="212121"/>
                    <w:shd w:val="clear" w:color="auto" w:fill="FFFFFF"/>
                  </w:rPr>
                  <w:t>adjacent tooth; horizontal displacement &gt; ½ tooth width, but &lt; 1 tooth width </w:t>
                </w:r>
              </w:p>
              <w:p w14:paraId="5B53895B" w14:textId="77777777" w:rsidR="006C6F32" w:rsidRPr="006C6F32" w:rsidRDefault="006C6F32" w:rsidP="006C6F32">
                <w:pPr>
                  <w:numPr>
                    <w:ilvl w:val="1"/>
                    <w:numId w:val="12"/>
                  </w:numPr>
                  <w:spacing w:line="240" w:lineRule="auto"/>
                  <w:textAlignment w:val="baseline"/>
                  <w:rPr>
                    <w:rFonts w:eastAsiaTheme="minorHAnsi"/>
                    <w:color w:val="212121"/>
                  </w:rPr>
                </w:pPr>
                <w:r w:rsidRPr="006C6F32">
                  <w:rPr>
                    <w:rFonts w:eastAsiaTheme="minorHAnsi"/>
                    <w:color w:val="212121"/>
                    <w:shd w:val="clear" w:color="auto" w:fill="FFFFFF"/>
                  </w:rPr>
                  <w:t>Far: greater displacement  </w:t>
                </w:r>
              </w:p>
              <w:p w14:paraId="2EC95D2C"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Results: </w:t>
                </w:r>
              </w:p>
              <w:p w14:paraId="7E083726" w14:textId="77777777" w:rsidR="006C6F32" w:rsidRPr="006C6F32" w:rsidRDefault="006C6F32" w:rsidP="006C6F32">
                <w:pPr>
                  <w:numPr>
                    <w:ilvl w:val="0"/>
                    <w:numId w:val="13"/>
                  </w:numPr>
                  <w:spacing w:line="240" w:lineRule="auto"/>
                  <w:textAlignment w:val="baseline"/>
                  <w:rPr>
                    <w:rFonts w:eastAsiaTheme="minorHAnsi"/>
                    <w:color w:val="212121"/>
                  </w:rPr>
                </w:pPr>
                <w:r w:rsidRPr="006C6F32">
                  <w:rPr>
                    <w:rFonts w:eastAsiaTheme="minorHAnsi"/>
                    <w:color w:val="212121"/>
                    <w:shd w:val="clear" w:color="auto" w:fill="FFFFFF"/>
                  </w:rPr>
                  <w:t>In 57 cases more than 1 supernumerary was found </w:t>
                </w:r>
              </w:p>
              <w:p w14:paraId="1C38A8AA" w14:textId="1756EF56" w:rsidR="006C6F32" w:rsidRPr="006C6F32" w:rsidRDefault="006C6F32" w:rsidP="006C6F32">
                <w:pPr>
                  <w:numPr>
                    <w:ilvl w:val="0"/>
                    <w:numId w:val="13"/>
                  </w:numPr>
                  <w:spacing w:line="240" w:lineRule="auto"/>
                  <w:textAlignment w:val="baseline"/>
                  <w:rPr>
                    <w:rFonts w:eastAsiaTheme="minorHAnsi"/>
                    <w:color w:val="212121"/>
                  </w:rPr>
                </w:pPr>
                <w:r w:rsidRPr="006C6F32">
                  <w:rPr>
                    <w:rFonts w:eastAsiaTheme="minorHAnsi"/>
                    <w:color w:val="212121"/>
                    <w:shd w:val="clear" w:color="auto" w:fill="FFFFFF"/>
                  </w:rPr>
                  <w:t>T</w:t>
                </w:r>
                <w:r w:rsidR="00990D51">
                  <w:rPr>
                    <w:rFonts w:eastAsiaTheme="minorHAnsi"/>
                    <w:color w:val="212121"/>
                    <w:shd w:val="clear" w:color="auto" w:fill="FFFFFF"/>
                  </w:rPr>
                  <w:t>he t</w:t>
                </w:r>
                <w:r w:rsidRPr="006C6F32">
                  <w:rPr>
                    <w:rFonts w:eastAsiaTheme="minorHAnsi"/>
                    <w:color w:val="212121"/>
                    <w:shd w:val="clear" w:color="auto" w:fill="FFFFFF"/>
                  </w:rPr>
                  <w:t>ype of supernumerary was determined whenever possible:</w:t>
                </w:r>
                <w:r w:rsidRPr="006C6F32">
                  <w:rPr>
                    <w:rFonts w:eastAsiaTheme="minorHAnsi"/>
                    <w:color w:val="212121"/>
                    <w:shd w:val="clear" w:color="auto" w:fill="FFFFFF"/>
                  </w:rPr>
                  <w:tab/>
                </w:r>
              </w:p>
              <w:p w14:paraId="44AB3EF9"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20 conically shaped </w:t>
                </w:r>
              </w:p>
              <w:p w14:paraId="789BBFA7"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70 </w:t>
                </w:r>
                <w:proofErr w:type="spellStart"/>
                <w:r w:rsidRPr="006C6F32">
                  <w:rPr>
                    <w:rFonts w:eastAsiaTheme="minorHAnsi"/>
                    <w:color w:val="212121"/>
                    <w:shd w:val="clear" w:color="auto" w:fill="FFFFFF"/>
                  </w:rPr>
                  <w:t>tuberculates</w:t>
                </w:r>
                <w:proofErr w:type="spellEnd"/>
              </w:p>
              <w:p w14:paraId="0A146AC6"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8 supplemental teeth </w:t>
                </w:r>
              </w:p>
              <w:p w14:paraId="4C50E035"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3 </w:t>
                </w:r>
                <w:proofErr w:type="spellStart"/>
                <w:r w:rsidRPr="006C6F32">
                  <w:rPr>
                    <w:rFonts w:eastAsiaTheme="minorHAnsi"/>
                    <w:color w:val="212121"/>
                    <w:shd w:val="clear" w:color="auto" w:fill="FFFFFF"/>
                  </w:rPr>
                  <w:t>odontomas</w:t>
                </w:r>
                <w:proofErr w:type="spellEnd"/>
                <w:r w:rsidRPr="006C6F32">
                  <w:rPr>
                    <w:rFonts w:eastAsiaTheme="minorHAnsi"/>
                    <w:color w:val="212121"/>
                    <w:shd w:val="clear" w:color="auto" w:fill="FFFFFF"/>
                  </w:rPr>
                  <w:t> </w:t>
                </w:r>
              </w:p>
              <w:p w14:paraId="55B62685"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In 96 of the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teeth, the supernumerary was </w:t>
                </w:r>
                <w:proofErr w:type="spellStart"/>
                <w:r w:rsidRPr="006C6F32">
                  <w:rPr>
                    <w:rFonts w:eastAsiaTheme="minorHAnsi"/>
                    <w:color w:val="212121"/>
                    <w:shd w:val="clear" w:color="auto" w:fill="FFFFFF"/>
                  </w:rPr>
                  <w:t>palatally</w:t>
                </w:r>
                <w:proofErr w:type="spellEnd"/>
                <w:r w:rsidRPr="006C6F32">
                  <w:rPr>
                    <w:rFonts w:eastAsiaTheme="minorHAnsi"/>
                    <w:color w:val="212121"/>
                    <w:shd w:val="clear" w:color="auto" w:fill="FFFFFF"/>
                  </w:rPr>
                  <w:t xml:space="preserve"> positioned </w:t>
                </w:r>
              </w:p>
              <w:p w14:paraId="47F0B148" w14:textId="7D286F1D"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In all cases</w:t>
                </w:r>
                <w:r w:rsidR="00990D51">
                  <w:rPr>
                    <w:rFonts w:eastAsiaTheme="minorHAnsi"/>
                    <w:color w:val="212121"/>
                    <w:shd w:val="clear" w:color="auto" w:fill="FFFFFF"/>
                  </w:rPr>
                  <w:t>,</w:t>
                </w:r>
                <w:r w:rsidRPr="006C6F32">
                  <w:rPr>
                    <w:rFonts w:eastAsiaTheme="minorHAnsi"/>
                    <w:color w:val="212121"/>
                    <w:shd w:val="clear" w:color="auto" w:fill="FFFFFF"/>
                  </w:rPr>
                  <w:t xml:space="preserve"> the supernumerary tooth was extracted </w:t>
                </w:r>
              </w:p>
              <w:p w14:paraId="77CDDF62"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77 teeth erupted spontaneously </w:t>
                </w:r>
              </w:p>
              <w:p w14:paraId="2FFFB6B4" w14:textId="133B9736"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Median time from removal of supernumerary to </w:t>
                </w:r>
                <w:r w:rsidR="00990D51">
                  <w:rPr>
                    <w:rFonts w:eastAsiaTheme="minorHAnsi"/>
                    <w:color w:val="212121"/>
                    <w:shd w:val="clear" w:color="auto" w:fill="FFFFFF"/>
                  </w:rPr>
                  <w:t xml:space="preserve">the </w:t>
                </w:r>
                <w:r w:rsidRPr="006C6F32">
                  <w:rPr>
                    <w:rFonts w:eastAsiaTheme="minorHAnsi"/>
                    <w:color w:val="212121"/>
                    <w:shd w:val="clear" w:color="auto" w:fill="FFFFFF"/>
                  </w:rPr>
                  <w:t>appearance of associated permanent tooth: 16 months</w:t>
                </w:r>
              </w:p>
              <w:p w14:paraId="0010D3DD"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14 were associated with a conical supernumerary </w:t>
                </w:r>
              </w:p>
              <w:p w14:paraId="209C68CE"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47 with a </w:t>
                </w:r>
                <w:proofErr w:type="spellStart"/>
                <w:r w:rsidRPr="006C6F32">
                  <w:rPr>
                    <w:rFonts w:eastAsiaTheme="minorHAnsi"/>
                    <w:color w:val="212121"/>
                    <w:shd w:val="clear" w:color="auto" w:fill="FFFFFF"/>
                  </w:rPr>
                  <w:t>tuberculate</w:t>
                </w:r>
                <w:proofErr w:type="spellEnd"/>
                <w:r w:rsidRPr="006C6F32">
                  <w:rPr>
                    <w:rFonts w:eastAsiaTheme="minorHAnsi"/>
                    <w:color w:val="212121"/>
                    <w:shd w:val="clear" w:color="auto" w:fill="FFFFFF"/>
                  </w:rPr>
                  <w:t> </w:t>
                </w:r>
              </w:p>
              <w:p w14:paraId="2B6D5E10"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4 with a supplemental </w:t>
                </w:r>
              </w:p>
              <w:p w14:paraId="1DBE47E8"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1 with an </w:t>
                </w:r>
                <w:proofErr w:type="spellStart"/>
                <w:r w:rsidRPr="006C6F32">
                  <w:rPr>
                    <w:rFonts w:eastAsiaTheme="minorHAnsi"/>
                    <w:color w:val="212121"/>
                    <w:shd w:val="clear" w:color="auto" w:fill="FFFFFF"/>
                  </w:rPr>
                  <w:t>odontome</w:t>
                </w:r>
                <w:proofErr w:type="spellEnd"/>
                <w:r w:rsidRPr="006C6F32">
                  <w:rPr>
                    <w:rFonts w:eastAsiaTheme="minorHAnsi"/>
                    <w:color w:val="212121"/>
                    <w:shd w:val="clear" w:color="auto" w:fill="FFFFFF"/>
                  </w:rPr>
                  <w:t> </w:t>
                </w:r>
              </w:p>
              <w:p w14:paraId="27D95CAF" w14:textId="77777777"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11 not possible to classify </w:t>
                </w:r>
              </w:p>
              <w:p w14:paraId="58C57167"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21 teeth were exposed during supernumerary removal </w:t>
                </w:r>
              </w:p>
              <w:p w14:paraId="299C4F5E" w14:textId="7777777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4 permanent teeth were extracted due to failing to erupt after supernumerary removal </w:t>
                </w:r>
              </w:p>
              <w:p w14:paraId="6C9D7F8B" w14:textId="263FAB27" w:rsidR="006C6F32" w:rsidRPr="006C6F32" w:rsidRDefault="006C6F32" w:rsidP="006C6F32">
                <w:pPr>
                  <w:numPr>
                    <w:ilvl w:val="0"/>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17 </w:t>
                </w:r>
                <w:proofErr w:type="spellStart"/>
                <w:r w:rsidRPr="006C6F32">
                  <w:rPr>
                    <w:rFonts w:eastAsiaTheme="minorHAnsi"/>
                    <w:color w:val="212121"/>
                    <w:shd w:val="clear" w:color="auto" w:fill="FFFFFF"/>
                  </w:rPr>
                  <w:t>unerupted</w:t>
                </w:r>
                <w:proofErr w:type="spellEnd"/>
                <w:r w:rsidRPr="006C6F32">
                  <w:rPr>
                    <w:rFonts w:eastAsiaTheme="minorHAnsi"/>
                    <w:color w:val="212121"/>
                    <w:shd w:val="clear" w:color="auto" w:fill="FFFFFF"/>
                  </w:rPr>
                  <w:t xml:space="preserve"> tee</w:t>
                </w:r>
                <w:r w:rsidR="00990D51">
                  <w:rPr>
                    <w:rFonts w:eastAsiaTheme="minorHAnsi"/>
                    <w:color w:val="212121"/>
                    <w:shd w:val="clear" w:color="auto" w:fill="FFFFFF"/>
                  </w:rPr>
                  <w:t xml:space="preserve">th needed a second operation </w:t>
                </w:r>
                <w:r w:rsidRPr="006C6F32">
                  <w:rPr>
                    <w:rFonts w:eastAsiaTheme="minorHAnsi"/>
                    <w:color w:val="212121"/>
                    <w:shd w:val="clear" w:color="auto" w:fill="FFFFFF"/>
                  </w:rPr>
                  <w:t>to be exposed </w:t>
                </w:r>
              </w:p>
              <w:p w14:paraId="7132F2C0" w14:textId="7395ACBD" w:rsidR="006C6F32" w:rsidRPr="006C6F32" w:rsidRDefault="006C6F32" w:rsidP="006C6F32">
                <w:pPr>
                  <w:numPr>
                    <w:ilvl w:val="1"/>
                    <w:numId w:val="14"/>
                  </w:numPr>
                  <w:spacing w:line="240" w:lineRule="auto"/>
                  <w:textAlignment w:val="baseline"/>
                  <w:rPr>
                    <w:rFonts w:eastAsiaTheme="minorHAnsi"/>
                    <w:color w:val="212121"/>
                  </w:rPr>
                </w:pPr>
                <w:r w:rsidRPr="006C6F32">
                  <w:rPr>
                    <w:rFonts w:eastAsiaTheme="minorHAnsi"/>
                    <w:color w:val="212121"/>
                    <w:shd w:val="clear" w:color="auto" w:fill="FFFFFF"/>
                  </w:rPr>
                  <w:t xml:space="preserve">Median time from removal of supernumerary to </w:t>
                </w:r>
                <w:r w:rsidR="00990D51">
                  <w:rPr>
                    <w:rFonts w:eastAsiaTheme="minorHAnsi"/>
                    <w:color w:val="212121"/>
                    <w:shd w:val="clear" w:color="auto" w:fill="FFFFFF"/>
                  </w:rPr>
                  <w:t xml:space="preserve">the </w:t>
                </w:r>
                <w:r w:rsidRPr="006C6F32">
                  <w:rPr>
                    <w:rFonts w:eastAsiaTheme="minorHAnsi"/>
                    <w:color w:val="212121"/>
                    <w:shd w:val="clear" w:color="auto" w:fill="FFFFFF"/>
                  </w:rPr>
                  <w:t>appearance of associated permanent tooth: 30 months </w:t>
                </w:r>
              </w:p>
              <w:p w14:paraId="4A97A84F" w14:textId="77777777" w:rsidR="006C6F32" w:rsidRPr="006C6F32" w:rsidRDefault="006C6F32" w:rsidP="006C6F32">
                <w:pPr>
                  <w:spacing w:line="240" w:lineRule="auto"/>
                  <w:ind w:left="0" w:firstLine="0"/>
                  <w:rPr>
                    <w:rFonts w:ascii="-webkit-standard" w:eastAsia="Times New Roman" w:hAnsi="-webkit-standard"/>
                    <w:color w:val="000000"/>
                    <w:sz w:val="20"/>
                    <w:szCs w:val="20"/>
                  </w:rPr>
                </w:pPr>
              </w:p>
              <w:p w14:paraId="3720C294"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b/>
                    <w:bCs/>
                    <w:color w:val="212121"/>
                    <w:shd w:val="clear" w:color="auto" w:fill="FFFFFF"/>
                  </w:rPr>
                  <w:t xml:space="preserve">Article 3 - </w:t>
                </w:r>
                <w:proofErr w:type="spellStart"/>
                <w:r w:rsidRPr="006C6F32">
                  <w:rPr>
                    <w:rFonts w:eastAsiaTheme="minorHAnsi"/>
                    <w:b/>
                    <w:bCs/>
                    <w:color w:val="212121"/>
                    <w:shd w:val="clear" w:color="auto" w:fill="FFFFFF"/>
                  </w:rPr>
                  <w:t>Nazif</w:t>
                </w:r>
                <w:proofErr w:type="spellEnd"/>
              </w:p>
              <w:p w14:paraId="7ED58679"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Methods:</w:t>
                </w:r>
              </w:p>
              <w:p w14:paraId="6094C093" w14:textId="77777777" w:rsidR="006C6F32" w:rsidRPr="006C6F32" w:rsidRDefault="006C6F32" w:rsidP="006C6F32">
                <w:pPr>
                  <w:numPr>
                    <w:ilvl w:val="0"/>
                    <w:numId w:val="15"/>
                  </w:numPr>
                  <w:spacing w:line="240" w:lineRule="auto"/>
                  <w:textAlignment w:val="baseline"/>
                  <w:rPr>
                    <w:rFonts w:eastAsiaTheme="minorHAnsi"/>
                    <w:color w:val="212121"/>
                  </w:rPr>
                </w:pPr>
                <w:r w:rsidRPr="006C6F32">
                  <w:rPr>
                    <w:rFonts w:eastAsiaTheme="minorHAnsi"/>
                    <w:color w:val="212121"/>
                    <w:shd w:val="clear" w:color="auto" w:fill="FFFFFF"/>
                  </w:rPr>
                  <w:t>50 patients - ranging from 16 months - 17 years </w:t>
                </w:r>
              </w:p>
              <w:p w14:paraId="45ACA18B" w14:textId="77777777" w:rsidR="006C6F32" w:rsidRPr="006C6F32" w:rsidRDefault="006C6F32" w:rsidP="006C6F32">
                <w:pPr>
                  <w:numPr>
                    <w:ilvl w:val="0"/>
                    <w:numId w:val="15"/>
                  </w:numPr>
                  <w:spacing w:line="240" w:lineRule="auto"/>
                  <w:textAlignment w:val="baseline"/>
                  <w:rPr>
                    <w:rFonts w:eastAsiaTheme="minorHAnsi"/>
                    <w:color w:val="212121"/>
                  </w:rPr>
                </w:pPr>
                <w:r w:rsidRPr="006C6F32">
                  <w:rPr>
                    <w:rFonts w:eastAsiaTheme="minorHAnsi"/>
                    <w:color w:val="212121"/>
                    <w:shd w:val="clear" w:color="auto" w:fill="FFFFFF"/>
                  </w:rPr>
                  <w:t>In total there were 57 impacted supernumerary teeth </w:t>
                </w:r>
              </w:p>
              <w:p w14:paraId="0ABE18AE" w14:textId="77777777" w:rsidR="006C6F32" w:rsidRPr="006C6F32" w:rsidRDefault="006C6F32" w:rsidP="006C6F32">
                <w:pPr>
                  <w:numPr>
                    <w:ilvl w:val="0"/>
                    <w:numId w:val="15"/>
                  </w:numPr>
                  <w:spacing w:line="240" w:lineRule="auto"/>
                  <w:textAlignment w:val="baseline"/>
                  <w:rPr>
                    <w:rFonts w:eastAsiaTheme="minorHAnsi"/>
                    <w:color w:val="212121"/>
                  </w:rPr>
                </w:pPr>
                <w:r w:rsidRPr="006C6F32">
                  <w:rPr>
                    <w:rFonts w:eastAsiaTheme="minorHAnsi"/>
                    <w:color w:val="212121"/>
                    <w:shd w:val="clear" w:color="auto" w:fill="FFFFFF"/>
                  </w:rPr>
                  <w:lastRenderedPageBreak/>
                  <w:t>Patients were referred to Children’s Hospital of Pittsburgh for surgical removal </w:t>
                </w:r>
              </w:p>
              <w:p w14:paraId="39C5941E" w14:textId="77777777" w:rsidR="006C6F32" w:rsidRPr="006C6F32" w:rsidRDefault="006C6F32" w:rsidP="006C6F32">
                <w:pPr>
                  <w:numPr>
                    <w:ilvl w:val="0"/>
                    <w:numId w:val="15"/>
                  </w:numPr>
                  <w:spacing w:line="240" w:lineRule="auto"/>
                  <w:textAlignment w:val="baseline"/>
                  <w:rPr>
                    <w:rFonts w:eastAsiaTheme="minorHAnsi"/>
                    <w:color w:val="212121"/>
                  </w:rPr>
                </w:pPr>
                <w:r w:rsidRPr="006C6F32">
                  <w:rPr>
                    <w:rFonts w:eastAsiaTheme="minorHAnsi"/>
                    <w:color w:val="212121"/>
                    <w:shd w:val="clear" w:color="auto" w:fill="FFFFFF"/>
                  </w:rPr>
                  <w:t>Patients were classified based on age, type, shape, and location of the supernumerary </w:t>
                </w:r>
              </w:p>
              <w:p w14:paraId="6BD0129F" w14:textId="77777777" w:rsidR="006C6F32" w:rsidRPr="006C6F32" w:rsidRDefault="006C6F32" w:rsidP="006C6F32">
                <w:pPr>
                  <w:spacing w:line="240" w:lineRule="auto"/>
                  <w:ind w:left="0" w:firstLine="0"/>
                  <w:rPr>
                    <w:rFonts w:ascii="-webkit-standard" w:eastAsiaTheme="minorHAnsi" w:hAnsi="-webkit-standard"/>
                    <w:color w:val="000000"/>
                    <w:sz w:val="20"/>
                    <w:szCs w:val="20"/>
                  </w:rPr>
                </w:pPr>
                <w:r w:rsidRPr="006C6F32">
                  <w:rPr>
                    <w:rFonts w:eastAsiaTheme="minorHAnsi"/>
                    <w:color w:val="212121"/>
                    <w:shd w:val="clear" w:color="auto" w:fill="FFFFFF"/>
                  </w:rPr>
                  <w:t>Results: </w:t>
                </w:r>
              </w:p>
              <w:p w14:paraId="286741CB" w14:textId="77777777" w:rsidR="006C6F32" w:rsidRPr="006C6F32" w:rsidRDefault="006C6F32" w:rsidP="006C6F32">
                <w:pPr>
                  <w:numPr>
                    <w:ilvl w:val="0"/>
                    <w:numId w:val="16"/>
                  </w:numPr>
                  <w:spacing w:line="240" w:lineRule="auto"/>
                  <w:textAlignment w:val="baseline"/>
                  <w:rPr>
                    <w:rFonts w:eastAsiaTheme="minorHAnsi"/>
                    <w:color w:val="212121"/>
                  </w:rPr>
                </w:pPr>
                <w:r w:rsidRPr="006C6F32">
                  <w:rPr>
                    <w:rFonts w:eastAsiaTheme="minorHAnsi"/>
                    <w:color w:val="212121"/>
                    <w:shd w:val="clear" w:color="auto" w:fill="FFFFFF"/>
                  </w:rPr>
                  <w:t>30% of samples had various degrees of interfering with eruption </w:t>
                </w:r>
              </w:p>
              <w:p w14:paraId="1C53CF1B" w14:textId="77777777" w:rsidR="006C6F32" w:rsidRPr="006C6F32" w:rsidRDefault="006C6F32" w:rsidP="006C6F32">
                <w:pPr>
                  <w:numPr>
                    <w:ilvl w:val="0"/>
                    <w:numId w:val="16"/>
                  </w:numPr>
                  <w:spacing w:line="240" w:lineRule="auto"/>
                  <w:textAlignment w:val="baseline"/>
                  <w:rPr>
                    <w:rFonts w:eastAsiaTheme="minorHAnsi"/>
                    <w:color w:val="212121"/>
                  </w:rPr>
                </w:pPr>
                <w:r w:rsidRPr="006C6F32">
                  <w:rPr>
                    <w:rFonts w:eastAsiaTheme="minorHAnsi"/>
                    <w:color w:val="212121"/>
                    <w:shd w:val="clear" w:color="auto" w:fill="FFFFFF"/>
                  </w:rPr>
                  <w:t>Relative to the dental arch:</w:t>
                </w:r>
              </w:p>
              <w:p w14:paraId="563D07CA" w14:textId="77777777"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80% were in a lingual position  </w:t>
                </w:r>
              </w:p>
              <w:p w14:paraId="7E60A712" w14:textId="77777777"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6% were in a labial position </w:t>
                </w:r>
              </w:p>
              <w:p w14:paraId="5CF663CF" w14:textId="77777777"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8% were in alignment </w:t>
                </w:r>
              </w:p>
              <w:p w14:paraId="735FE938" w14:textId="77777777" w:rsidR="006C6F32" w:rsidRPr="006C6F32" w:rsidRDefault="006C6F32" w:rsidP="006C6F32">
                <w:pPr>
                  <w:numPr>
                    <w:ilvl w:val="0"/>
                    <w:numId w:val="17"/>
                  </w:numPr>
                  <w:spacing w:line="240" w:lineRule="auto"/>
                  <w:textAlignment w:val="baseline"/>
                  <w:rPr>
                    <w:rFonts w:eastAsiaTheme="minorHAnsi"/>
                    <w:color w:val="212121"/>
                  </w:rPr>
                </w:pPr>
                <w:r w:rsidRPr="006C6F32">
                  <w:rPr>
                    <w:rFonts w:eastAsiaTheme="minorHAnsi"/>
                    <w:color w:val="212121"/>
                    <w:shd w:val="clear" w:color="auto" w:fill="FFFFFF"/>
                  </w:rPr>
                  <w:t>6% of the sample had ectopically erupting supernumerary teeth. All of which occurred in patients with cleft palate </w:t>
                </w:r>
              </w:p>
              <w:p w14:paraId="4182EE33" w14:textId="5010C9FE"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 xml:space="preserve">2 of which erupted into </w:t>
                </w:r>
                <w:r w:rsidR="00990D51">
                  <w:rPr>
                    <w:rFonts w:eastAsiaTheme="minorHAnsi"/>
                    <w:color w:val="212121"/>
                    <w:shd w:val="clear" w:color="auto" w:fill="FFFFFF"/>
                  </w:rPr>
                  <w:t xml:space="preserve">the </w:t>
                </w:r>
                <w:r w:rsidRPr="006C6F32">
                  <w:rPr>
                    <w:rFonts w:eastAsiaTheme="minorHAnsi"/>
                    <w:color w:val="212121"/>
                    <w:shd w:val="clear" w:color="auto" w:fill="FFFFFF"/>
                  </w:rPr>
                  <w:t>nasal cavity </w:t>
                </w:r>
              </w:p>
              <w:p w14:paraId="56F8E0E2" w14:textId="2F21EE84"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 xml:space="preserve">1 erupted into </w:t>
                </w:r>
                <w:r w:rsidR="00990D51">
                  <w:rPr>
                    <w:rFonts w:eastAsiaTheme="minorHAnsi"/>
                    <w:color w:val="212121"/>
                    <w:shd w:val="clear" w:color="auto" w:fill="FFFFFF"/>
                  </w:rPr>
                  <w:t xml:space="preserve">the </w:t>
                </w:r>
                <w:r w:rsidRPr="006C6F32">
                  <w:rPr>
                    <w:rFonts w:eastAsiaTheme="minorHAnsi"/>
                    <w:color w:val="212121"/>
                    <w:shd w:val="clear" w:color="auto" w:fill="FFFFFF"/>
                  </w:rPr>
                  <w:t>posterior palate </w:t>
                </w:r>
              </w:p>
              <w:p w14:paraId="24D82D72" w14:textId="77777777" w:rsidR="006C6F32" w:rsidRPr="006C6F32" w:rsidRDefault="006C6F32" w:rsidP="006C6F32">
                <w:pPr>
                  <w:numPr>
                    <w:ilvl w:val="0"/>
                    <w:numId w:val="17"/>
                  </w:numPr>
                  <w:spacing w:line="240" w:lineRule="auto"/>
                  <w:textAlignment w:val="baseline"/>
                  <w:rPr>
                    <w:rFonts w:eastAsiaTheme="minorHAnsi"/>
                    <w:color w:val="212121"/>
                  </w:rPr>
                </w:pPr>
                <w:r w:rsidRPr="006C6F32">
                  <w:rPr>
                    <w:rFonts w:eastAsiaTheme="minorHAnsi"/>
                    <w:color w:val="212121"/>
                    <w:shd w:val="clear" w:color="auto" w:fill="FFFFFF"/>
                  </w:rPr>
                  <w:t>Surgical complications consisted of:</w:t>
                </w:r>
              </w:p>
              <w:p w14:paraId="1454451C" w14:textId="43C7FE3E" w:rsidR="006C6F32" w:rsidRPr="006C6F32" w:rsidRDefault="006C6F32" w:rsidP="006C6F32">
                <w:pPr>
                  <w:numPr>
                    <w:ilvl w:val="1"/>
                    <w:numId w:val="17"/>
                  </w:numPr>
                  <w:spacing w:line="240" w:lineRule="auto"/>
                  <w:textAlignment w:val="baseline"/>
                  <w:rPr>
                    <w:rFonts w:eastAsiaTheme="minorHAnsi"/>
                    <w:color w:val="212121"/>
                  </w:rPr>
                </w:pPr>
                <w:r w:rsidRPr="006C6F32">
                  <w:rPr>
                    <w:rFonts w:eastAsiaTheme="minorHAnsi"/>
                    <w:color w:val="212121"/>
                    <w:shd w:val="clear" w:color="auto" w:fill="FFFFFF"/>
                  </w:rPr>
                  <w:t xml:space="preserve">Perforation into </w:t>
                </w:r>
                <w:r w:rsidR="00990D51">
                  <w:rPr>
                    <w:rFonts w:eastAsiaTheme="minorHAnsi"/>
                    <w:color w:val="212121"/>
                    <w:shd w:val="clear" w:color="auto" w:fill="FFFFFF"/>
                  </w:rPr>
                  <w:t xml:space="preserve">the </w:t>
                </w:r>
                <w:r w:rsidRPr="006C6F32">
                  <w:rPr>
                    <w:rFonts w:eastAsiaTheme="minorHAnsi"/>
                    <w:color w:val="212121"/>
                    <w:shd w:val="clear" w:color="auto" w:fill="FFFFFF"/>
                  </w:rPr>
                  <w:t>nasal cavity </w:t>
                </w:r>
              </w:p>
              <w:p w14:paraId="7FEBFCB7" w14:textId="77777777" w:rsidR="006C6F32" w:rsidRPr="006C6F32" w:rsidRDefault="006C6F32" w:rsidP="006C6F32">
                <w:pPr>
                  <w:numPr>
                    <w:ilvl w:val="1"/>
                    <w:numId w:val="17"/>
                  </w:numPr>
                  <w:spacing w:line="240" w:lineRule="auto"/>
                  <w:textAlignment w:val="baseline"/>
                  <w:rPr>
                    <w:rFonts w:eastAsiaTheme="minorHAnsi"/>
                    <w:color w:val="000000"/>
                  </w:rPr>
                </w:pPr>
                <w:r w:rsidRPr="006C6F32">
                  <w:rPr>
                    <w:rFonts w:eastAsiaTheme="minorHAnsi"/>
                    <w:color w:val="000000"/>
                    <w:shd w:val="clear" w:color="auto" w:fill="FFFFFF"/>
                  </w:rPr>
                  <w:t>Delayed eruption of adjacent permanent teeth </w:t>
                </w:r>
              </w:p>
              <w:p w14:paraId="1B4AE581" w14:textId="77777777" w:rsidR="006C6F32" w:rsidRPr="006C6F32" w:rsidRDefault="006C6F32" w:rsidP="006C6F32">
                <w:pPr>
                  <w:numPr>
                    <w:ilvl w:val="1"/>
                    <w:numId w:val="17"/>
                  </w:numPr>
                  <w:spacing w:line="240" w:lineRule="auto"/>
                  <w:textAlignment w:val="baseline"/>
                  <w:rPr>
                    <w:rFonts w:eastAsiaTheme="minorHAnsi"/>
                    <w:color w:val="000000"/>
                  </w:rPr>
                </w:pPr>
                <w:r w:rsidRPr="006C6F32">
                  <w:rPr>
                    <w:rFonts w:eastAsiaTheme="minorHAnsi"/>
                    <w:color w:val="000000"/>
                    <w:shd w:val="clear" w:color="auto" w:fill="FFFFFF"/>
                  </w:rPr>
                  <w:t xml:space="preserve">A </w:t>
                </w:r>
                <w:proofErr w:type="spellStart"/>
                <w:r w:rsidRPr="006C6F32">
                  <w:rPr>
                    <w:rFonts w:eastAsiaTheme="minorHAnsi"/>
                    <w:color w:val="000000"/>
                    <w:shd w:val="clear" w:color="auto" w:fill="FFFFFF"/>
                  </w:rPr>
                  <w:t>diastema</w:t>
                </w:r>
                <w:proofErr w:type="spellEnd"/>
                <w:r w:rsidRPr="006C6F32">
                  <w:rPr>
                    <w:rFonts w:eastAsiaTheme="minorHAnsi"/>
                    <w:color w:val="000000"/>
                    <w:shd w:val="clear" w:color="auto" w:fill="FFFFFF"/>
                  </w:rPr>
                  <w:t> </w:t>
                </w:r>
              </w:p>
              <w:p w14:paraId="0AB7197A" w14:textId="7930FB1D" w:rsidR="00692E4D" w:rsidRPr="006A2AEF" w:rsidRDefault="00692E4D" w:rsidP="002E6FF2">
                <w:pPr>
                  <w:ind w:left="0" w:firstLine="0"/>
                  <w:rPr>
                    <w:b/>
                  </w:rPr>
                </w:pPr>
              </w:p>
            </w:tc>
          </w:sdtContent>
        </w:sdt>
      </w:tr>
      <w:tr w:rsidR="00692E4D" w14:paraId="6DD3EDCF" w14:textId="77777777" w:rsidTr="002E6FF2">
        <w:tc>
          <w:tcPr>
            <w:tcW w:w="8640" w:type="dxa"/>
          </w:tcPr>
          <w:p w14:paraId="4F89B564"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71008D59" w14:textId="77777777" w:rsidR="00692E4D" w:rsidRDefault="00692E4D" w:rsidP="00692E4D">
            <w:pPr>
              <w:ind w:left="0" w:firstLine="0"/>
            </w:pPr>
            <w:r>
              <w:t xml:space="preserve">See   </w:t>
            </w:r>
            <w:hyperlink r:id="rId14" w:history="1">
              <w:r w:rsidRPr="00505FEF">
                <w:rPr>
                  <w:rStyle w:val="Hyperlink"/>
                </w:rPr>
                <w:t>http://www.cebm.net/index.aspx?o=1025</w:t>
              </w:r>
            </w:hyperlink>
          </w:p>
          <w:p w14:paraId="3D3B8F3C" w14:textId="77777777" w:rsidR="004816C3" w:rsidRPr="009A3ACA" w:rsidRDefault="00990D51" w:rsidP="004816C3">
            <w:pPr>
              <w:ind w:left="0" w:firstLine="0"/>
            </w:pPr>
            <w:sdt>
              <w:sdtPr>
                <w:rPr>
                  <w:b/>
                </w:rPr>
                <w:id w:val="1778597194"/>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30F2CD09" w14:textId="77777777" w:rsidR="004816C3" w:rsidRPr="009A3ACA" w:rsidRDefault="00990D51" w:rsidP="004816C3">
            <w:pPr>
              <w:ind w:left="0" w:firstLine="0"/>
            </w:pPr>
            <w:sdt>
              <w:sdtPr>
                <w:rPr>
                  <w:b/>
                </w:rPr>
                <w:id w:val="40441342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6DB09CBF" w14:textId="77777777" w:rsidR="004816C3" w:rsidRPr="009A3ACA" w:rsidRDefault="00990D51" w:rsidP="004816C3">
            <w:pPr>
              <w:ind w:left="0" w:firstLine="0"/>
            </w:pPr>
            <w:sdt>
              <w:sdtPr>
                <w:rPr>
                  <w:b/>
                </w:rPr>
                <w:id w:val="-1690136599"/>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2B7A3A5B" w14:textId="77777777" w:rsidR="004816C3" w:rsidRPr="00E2331B" w:rsidRDefault="00990D51" w:rsidP="004816C3">
            <w:pPr>
              <w:ind w:left="0" w:firstLine="0"/>
            </w:pPr>
            <w:sdt>
              <w:sdtPr>
                <w:rPr>
                  <w:b/>
                </w:rPr>
                <w:id w:val="1155877490"/>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0B1D8F5A" w14:textId="77777777" w:rsidR="004816C3" w:rsidRPr="00E2331B" w:rsidRDefault="00990D51" w:rsidP="004816C3">
            <w:pPr>
              <w:ind w:left="0" w:firstLine="0"/>
            </w:pPr>
            <w:sdt>
              <w:sdtPr>
                <w:rPr>
                  <w:b/>
                </w:rPr>
                <w:id w:val="-1995715866"/>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08111E74" w14:textId="77777777" w:rsidR="004816C3" w:rsidRPr="00E2331B" w:rsidRDefault="00990D51" w:rsidP="004816C3">
            <w:pPr>
              <w:ind w:left="0" w:firstLine="0"/>
            </w:pPr>
            <w:sdt>
              <w:sdtPr>
                <w:rPr>
                  <w:b/>
                </w:rPr>
                <w:id w:val="1068152774"/>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13CA08CF" w14:textId="77777777" w:rsidR="004816C3" w:rsidRPr="00944D52" w:rsidRDefault="00990D51" w:rsidP="004816C3">
            <w:pPr>
              <w:ind w:left="0" w:firstLine="0"/>
            </w:pPr>
            <w:sdt>
              <w:sdtPr>
                <w:rPr>
                  <w:b/>
                </w:rPr>
                <w:id w:val="-100720117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48C0974F" w14:textId="77777777" w:rsidR="004816C3" w:rsidRPr="00944D52" w:rsidRDefault="00990D51" w:rsidP="004816C3">
            <w:pPr>
              <w:ind w:left="0" w:firstLine="0"/>
            </w:pPr>
            <w:sdt>
              <w:sdtPr>
                <w:rPr>
                  <w:b/>
                </w:rPr>
                <w:id w:val="9082152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1F798EB0" w14:textId="77777777" w:rsidR="004816C3" w:rsidRDefault="00990D51" w:rsidP="004816C3">
            <w:pPr>
              <w:ind w:left="0" w:firstLine="0"/>
            </w:pPr>
            <w:sdt>
              <w:sdtPr>
                <w:rPr>
                  <w:b/>
                </w:rPr>
                <w:id w:val="6292368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1563B960" w14:textId="77777777" w:rsidR="004816C3" w:rsidRDefault="00990D51" w:rsidP="004816C3">
            <w:pPr>
              <w:ind w:left="0" w:firstLine="0"/>
            </w:pPr>
            <w:sdt>
              <w:sdtPr>
                <w:rPr>
                  <w:b/>
                </w:rPr>
                <w:id w:val="-1568643286"/>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2DCB5DA2" w14:textId="77777777" w:rsidR="00692E4D" w:rsidRPr="004816C3" w:rsidRDefault="00990D51" w:rsidP="00692E4D">
            <w:pPr>
              <w:ind w:left="0" w:firstLine="0"/>
            </w:pPr>
            <w:sdt>
              <w:sdtPr>
                <w:rPr>
                  <w:b/>
                </w:rPr>
                <w:id w:val="1291939657"/>
                <w14:checkbox>
                  <w14:checked w14:val="0"/>
                  <w14:checkedState w14:val="2612" w14:font="ＭＳ ゴシック"/>
                  <w14:uncheckedState w14:val="2610" w14:font="ＭＳ ゴシック"/>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6255391F" w14:textId="77777777" w:rsidTr="002E6FF2">
        <w:tc>
          <w:tcPr>
            <w:tcW w:w="8640" w:type="dxa"/>
          </w:tcPr>
          <w:p w14:paraId="765715DB" w14:textId="77777777" w:rsidR="00692E4D" w:rsidRPr="00974240" w:rsidRDefault="00692E4D" w:rsidP="00692E4D">
            <w:pPr>
              <w:ind w:left="0" w:firstLine="0"/>
              <w:rPr>
                <w:b/>
              </w:rPr>
            </w:pPr>
            <w:r w:rsidRPr="00974240">
              <w:rPr>
                <w:b/>
              </w:rPr>
              <w:t>Strength of Recommendation Taxonomy (SORT) For Guidelines and Systematic Reviews</w:t>
            </w:r>
          </w:p>
          <w:p w14:paraId="05EE75E9" w14:textId="77777777" w:rsidR="00692E4D" w:rsidRDefault="00692E4D" w:rsidP="00692E4D">
            <w:pPr>
              <w:ind w:left="0" w:firstLine="0"/>
              <w:rPr>
                <w:b/>
              </w:rPr>
            </w:pPr>
            <w:r>
              <w:t xml:space="preserve">See article </w:t>
            </w:r>
            <w:r w:rsidRPr="00355808">
              <w:rPr>
                <w:b/>
              </w:rPr>
              <w:t>J Evid Base Dent Pract 2007;147-150</w:t>
            </w:r>
          </w:p>
          <w:p w14:paraId="282E2F28" w14:textId="77777777" w:rsidR="00692E4D" w:rsidRDefault="00990D51" w:rsidP="00692E4D">
            <w:pPr>
              <w:ind w:left="0" w:firstLine="0"/>
              <w:rPr>
                <w:b/>
              </w:rPr>
            </w:pPr>
            <w:sdt>
              <w:sdtPr>
                <w:rPr>
                  <w:b/>
                </w:rPr>
                <w:id w:val="-1845076682"/>
                <w14:checkbox>
                  <w14:checked w14:val="0"/>
                  <w14:checkedState w14:val="2612" w14:font="ＭＳ ゴシック"/>
                  <w14:uncheckedState w14:val="2610" w14:font="ＭＳ ゴシック"/>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0ED3DE43" w14:textId="77777777" w:rsidR="00692E4D" w:rsidRDefault="00990D51" w:rsidP="00692E4D">
            <w:pPr>
              <w:ind w:left="0" w:firstLine="0"/>
              <w:rPr>
                <w:b/>
              </w:rPr>
            </w:pPr>
            <w:sdt>
              <w:sdtPr>
                <w:rPr>
                  <w:b/>
                </w:rPr>
                <w:id w:val="1185017780"/>
                <w14:checkbox>
                  <w14:checked w14:val="0"/>
                  <w14:checkedState w14:val="2612" w14:font="ＭＳ ゴシック"/>
                  <w14:uncheckedState w14:val="2610" w14:font="ＭＳ ゴシック"/>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710263D0" w14:textId="77777777" w:rsidR="00692E4D" w:rsidRDefault="00990D51" w:rsidP="00692E4D">
            <w:pPr>
              <w:ind w:left="0" w:firstLine="0"/>
            </w:pPr>
            <w:sdt>
              <w:sdtPr>
                <w:rPr>
                  <w:b/>
                </w:rPr>
                <w:id w:val="816303343"/>
                <w14:checkbox>
                  <w14:checked w14:val="0"/>
                  <w14:checkedState w14:val="2612" w14:font="ＭＳ ゴシック"/>
                  <w14:uncheckedState w14:val="2610" w14:font="ＭＳ ゴシック"/>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03BC1A9A" w14:textId="77777777" w:rsidR="00692E4D" w:rsidRDefault="00692E4D" w:rsidP="00692E4D">
            <w:pPr>
              <w:ind w:left="0" w:firstLine="0"/>
              <w:rPr>
                <w:b/>
              </w:rPr>
            </w:pPr>
          </w:p>
        </w:tc>
      </w:tr>
      <w:tr w:rsidR="00692E4D" w14:paraId="309DB71C" w14:textId="77777777" w:rsidTr="002E6FF2">
        <w:tc>
          <w:tcPr>
            <w:tcW w:w="8640" w:type="dxa"/>
          </w:tcPr>
          <w:p w14:paraId="7A7D366C"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1B022644" w14:textId="77777777" w:rsidTr="002E6FF2">
        <w:sdt>
          <w:sdtPr>
            <w:rPr>
              <w:b/>
            </w:rPr>
            <w:id w:val="-1330988089"/>
          </w:sdtPr>
          <w:sdtEndPr>
            <w:rPr>
              <w:rFonts w:ascii="Calibri" w:eastAsia="Calibri" w:hAnsi="Calibri"/>
              <w:sz w:val="22"/>
              <w:szCs w:val="22"/>
            </w:rPr>
          </w:sdtEndPr>
          <w:sdtContent>
            <w:tc>
              <w:tcPr>
                <w:tcW w:w="8640" w:type="dxa"/>
              </w:tcPr>
              <w:p w14:paraId="7317A722" w14:textId="77777777" w:rsidR="00B669DB" w:rsidRPr="00B669DB" w:rsidRDefault="00B669DB" w:rsidP="00B669DB">
                <w:pPr>
                  <w:pStyle w:val="NormalWeb"/>
                  <w:spacing w:before="0" w:beforeAutospacing="0" w:after="0" w:afterAutospacing="0"/>
                  <w:rPr>
                    <w:rFonts w:ascii="-webkit-standard" w:hAnsi="-webkit-standard"/>
                    <w:color w:val="000000"/>
                  </w:rPr>
                </w:pPr>
                <w:r w:rsidRPr="00B669DB">
                  <w:rPr>
                    <w:rFonts w:ascii="Calibri" w:hAnsi="Calibri"/>
                    <w:color w:val="212121"/>
                    <w:sz w:val="22"/>
                    <w:szCs w:val="22"/>
                    <w:shd w:val="clear" w:color="auto" w:fill="FFFFFF"/>
                  </w:rPr>
                  <w:t>I am unable to select levels of evidence and strength of recommendation above. See below for details: </w:t>
                </w:r>
              </w:p>
              <w:p w14:paraId="6D73C5E0"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212121"/>
                    <w:shd w:val="clear" w:color="auto" w:fill="FFFFFF"/>
                  </w:rPr>
                  <w:lastRenderedPageBreak/>
                  <w:t>Levels of evidence: </w:t>
                </w:r>
              </w:p>
              <w:p w14:paraId="0D7B0C67"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color w:val="212121"/>
                    <w:shd w:val="clear" w:color="auto" w:fill="FFFFFF"/>
                  </w:rPr>
                  <w:t>1. Gupta: 5</w:t>
                </w:r>
              </w:p>
              <w:p w14:paraId="44977FCB"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color w:val="212121"/>
                    <w:shd w:val="clear" w:color="auto" w:fill="FFFFFF"/>
                  </w:rPr>
                  <w:t>2. Mitchell: 5</w:t>
                </w:r>
              </w:p>
              <w:p w14:paraId="030E6751"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color w:val="000000"/>
                    <w:shd w:val="clear" w:color="auto" w:fill="FFFFFF"/>
                  </w:rPr>
                  <w:t xml:space="preserve">3. </w:t>
                </w:r>
                <w:proofErr w:type="spellStart"/>
                <w:r w:rsidRPr="00B669DB">
                  <w:rPr>
                    <w:rFonts w:eastAsiaTheme="minorHAnsi"/>
                    <w:color w:val="000000"/>
                    <w:shd w:val="clear" w:color="auto" w:fill="FFFFFF"/>
                  </w:rPr>
                  <w:t>Nazif</w:t>
                </w:r>
                <w:proofErr w:type="spellEnd"/>
                <w:r w:rsidRPr="00B669DB">
                  <w:rPr>
                    <w:rFonts w:eastAsiaTheme="minorHAnsi"/>
                    <w:color w:val="000000"/>
                    <w:shd w:val="clear" w:color="auto" w:fill="FFFFFF"/>
                  </w:rPr>
                  <w:t>: 5</w:t>
                </w:r>
              </w:p>
              <w:p w14:paraId="5A9E365C" w14:textId="77777777" w:rsidR="00B669DB" w:rsidRPr="00B669DB" w:rsidRDefault="00B669DB" w:rsidP="00B669DB">
                <w:pPr>
                  <w:spacing w:line="240" w:lineRule="auto"/>
                  <w:ind w:left="0" w:firstLine="0"/>
                  <w:rPr>
                    <w:rFonts w:ascii="-webkit-standard" w:eastAsia="Times New Roman" w:hAnsi="-webkit-standard"/>
                    <w:color w:val="000000"/>
                    <w:sz w:val="20"/>
                    <w:szCs w:val="20"/>
                  </w:rPr>
                </w:pPr>
              </w:p>
              <w:p w14:paraId="02986083"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212121"/>
                    <w:shd w:val="clear" w:color="auto" w:fill="FFFFFF"/>
                  </w:rPr>
                  <w:t>Strength of recommendation </w:t>
                </w:r>
              </w:p>
              <w:p w14:paraId="2ABB3A16"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color w:val="212121"/>
                    <w:shd w:val="clear" w:color="auto" w:fill="FFFFFF"/>
                  </w:rPr>
                  <w:t>C - Consensus, disease oriented evidence, usual practice, expert opinion, or case series for studies of diagnosis, treatment, prevention, or screening</w:t>
                </w:r>
              </w:p>
              <w:p w14:paraId="6BB0362F" w14:textId="77777777" w:rsidR="00B669DB" w:rsidRPr="00B669DB" w:rsidRDefault="00B669DB" w:rsidP="00B669DB">
                <w:pPr>
                  <w:spacing w:after="240" w:line="240" w:lineRule="auto"/>
                  <w:ind w:left="0" w:firstLine="0"/>
                  <w:rPr>
                    <w:rFonts w:ascii="Times" w:eastAsia="Times New Roman" w:hAnsi="Times"/>
                    <w:sz w:val="20"/>
                    <w:szCs w:val="20"/>
                  </w:rPr>
                </w:pPr>
              </w:p>
              <w:p w14:paraId="71E66704"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000000"/>
                    <w:shd w:val="clear" w:color="auto" w:fill="FFFFFF"/>
                  </w:rPr>
                  <w:t xml:space="preserve">Article 1: </w:t>
                </w:r>
                <w:r w:rsidRPr="00B669DB">
                  <w:rPr>
                    <w:rFonts w:eastAsiaTheme="minorHAnsi"/>
                    <w:b/>
                    <w:bCs/>
                    <w:color w:val="212121"/>
                    <w:shd w:val="clear" w:color="auto" w:fill="FFFFFF"/>
                  </w:rPr>
                  <w:t>Gupta</w:t>
                </w:r>
              </w:p>
              <w:p w14:paraId="2F0B0B7A" w14:textId="15506F48" w:rsidR="00B669DB" w:rsidRPr="00B669DB" w:rsidRDefault="00B669DB" w:rsidP="00B669DB">
                <w:pPr>
                  <w:numPr>
                    <w:ilvl w:val="0"/>
                    <w:numId w:val="18"/>
                  </w:numPr>
                  <w:spacing w:line="240" w:lineRule="auto"/>
                  <w:textAlignment w:val="baseline"/>
                  <w:rPr>
                    <w:rFonts w:eastAsiaTheme="minorHAnsi"/>
                    <w:color w:val="212121"/>
                  </w:rPr>
                </w:pPr>
                <w:r w:rsidRPr="00B669DB">
                  <w:rPr>
                    <w:rFonts w:eastAsiaTheme="minorHAnsi"/>
                    <w:color w:val="212121"/>
                    <w:shd w:val="clear" w:color="auto" w:fill="FFFFFF"/>
                  </w:rPr>
                  <w:t xml:space="preserve">There are advantages and disadvantages of both early and delayed intervention of supernumerary teeth. Moreover, many factors need to be taken into consideration when planning surgical intervention of </w:t>
                </w:r>
                <w:r w:rsidR="00990D51">
                  <w:rPr>
                    <w:rFonts w:eastAsiaTheme="minorHAnsi"/>
                    <w:color w:val="212121"/>
                    <w:shd w:val="clear" w:color="auto" w:fill="FFFFFF"/>
                  </w:rPr>
                  <w:t xml:space="preserve">a supernumerary tooth, such as a </w:t>
                </w:r>
                <w:r w:rsidRPr="00B669DB">
                  <w:rPr>
                    <w:rFonts w:eastAsiaTheme="minorHAnsi"/>
                    <w:color w:val="212121"/>
                    <w:shd w:val="clear" w:color="auto" w:fill="FFFFFF"/>
                  </w:rPr>
                  <w:t>child’s age, surrounding structure, and whether or not the child is still in primary or mixed dentition. </w:t>
                </w:r>
              </w:p>
              <w:p w14:paraId="55C40715" w14:textId="77777777" w:rsidR="00B669DB" w:rsidRPr="00B669DB" w:rsidRDefault="00B669DB" w:rsidP="00B669DB">
                <w:pPr>
                  <w:spacing w:line="240" w:lineRule="auto"/>
                  <w:ind w:left="0" w:firstLine="0"/>
                  <w:rPr>
                    <w:rFonts w:ascii="-webkit-standard" w:eastAsia="Times New Roman" w:hAnsi="-webkit-standard"/>
                    <w:color w:val="000000"/>
                    <w:sz w:val="20"/>
                    <w:szCs w:val="20"/>
                  </w:rPr>
                </w:pPr>
              </w:p>
              <w:p w14:paraId="5C50A092"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212121"/>
                    <w:shd w:val="clear" w:color="auto" w:fill="FFFFFF"/>
                  </w:rPr>
                  <w:t>Article 2: Mitchell </w:t>
                </w:r>
              </w:p>
              <w:p w14:paraId="1C2CE91E" w14:textId="49C9EA08" w:rsidR="00B669DB" w:rsidRPr="00B669DB" w:rsidRDefault="00B669DB" w:rsidP="00B669DB">
                <w:pPr>
                  <w:numPr>
                    <w:ilvl w:val="0"/>
                    <w:numId w:val="19"/>
                  </w:numPr>
                  <w:spacing w:line="240" w:lineRule="auto"/>
                  <w:textAlignment w:val="baseline"/>
                  <w:rPr>
                    <w:rFonts w:eastAsiaTheme="minorHAnsi"/>
                    <w:color w:val="212121"/>
                  </w:rPr>
                </w:pPr>
                <w:r w:rsidRPr="00B669DB">
                  <w:rPr>
                    <w:rFonts w:eastAsiaTheme="minorHAnsi"/>
                    <w:color w:val="212121"/>
                    <w:shd w:val="clear" w:color="auto" w:fill="FFFFFF"/>
                  </w:rPr>
                  <w:t xml:space="preserve">This study determined that if enough time and, more importantly, space was given, </w:t>
                </w:r>
                <w:r w:rsidR="00990D51">
                  <w:rPr>
                    <w:rFonts w:eastAsiaTheme="minorHAnsi"/>
                    <w:color w:val="212121"/>
                    <w:shd w:val="clear" w:color="auto" w:fill="FFFFFF"/>
                  </w:rPr>
                  <w:t xml:space="preserve">the </w:t>
                </w:r>
                <w:r w:rsidRPr="00B669DB">
                  <w:rPr>
                    <w:rFonts w:eastAsiaTheme="minorHAnsi"/>
                    <w:color w:val="212121"/>
                    <w:shd w:val="clear" w:color="auto" w:fill="FFFFFF"/>
                  </w:rPr>
                  <w:t>eruption of the permanent tooth will occur in the majority of cases after the supernumerary has been removed. </w:t>
                </w:r>
              </w:p>
              <w:p w14:paraId="01F7E2D8" w14:textId="77777777" w:rsidR="00B669DB" w:rsidRPr="00B669DB" w:rsidRDefault="00B669DB" w:rsidP="00B669DB">
                <w:pPr>
                  <w:spacing w:line="240" w:lineRule="auto"/>
                  <w:ind w:left="0" w:firstLine="0"/>
                  <w:rPr>
                    <w:rFonts w:ascii="-webkit-standard" w:eastAsia="Times New Roman" w:hAnsi="-webkit-standard"/>
                    <w:color w:val="000000"/>
                    <w:sz w:val="20"/>
                    <w:szCs w:val="20"/>
                  </w:rPr>
                </w:pPr>
              </w:p>
              <w:p w14:paraId="1DC61BC3" w14:textId="77777777" w:rsidR="00B669DB" w:rsidRPr="00B669DB" w:rsidRDefault="00B669DB" w:rsidP="00B669DB">
                <w:pPr>
                  <w:spacing w:line="240" w:lineRule="auto"/>
                  <w:ind w:left="0" w:firstLine="0"/>
                  <w:rPr>
                    <w:rFonts w:ascii="-webkit-standard" w:eastAsiaTheme="minorHAnsi" w:hAnsi="-webkit-standard"/>
                    <w:color w:val="000000"/>
                    <w:sz w:val="20"/>
                    <w:szCs w:val="20"/>
                  </w:rPr>
                </w:pPr>
                <w:r w:rsidRPr="00B669DB">
                  <w:rPr>
                    <w:rFonts w:eastAsiaTheme="minorHAnsi"/>
                    <w:b/>
                    <w:bCs/>
                    <w:color w:val="212121"/>
                    <w:shd w:val="clear" w:color="auto" w:fill="FFFFFF"/>
                  </w:rPr>
                  <w:t xml:space="preserve">Article 3 - </w:t>
                </w:r>
                <w:proofErr w:type="spellStart"/>
                <w:r w:rsidRPr="00B669DB">
                  <w:rPr>
                    <w:rFonts w:eastAsiaTheme="minorHAnsi"/>
                    <w:b/>
                    <w:bCs/>
                    <w:color w:val="212121"/>
                    <w:shd w:val="clear" w:color="auto" w:fill="FFFFFF"/>
                  </w:rPr>
                  <w:t>Nazif</w:t>
                </w:r>
                <w:proofErr w:type="spellEnd"/>
              </w:p>
              <w:p w14:paraId="5423D086" w14:textId="77777777" w:rsidR="00B669DB" w:rsidRPr="00B669DB" w:rsidRDefault="00B669DB" w:rsidP="00B669DB">
                <w:pPr>
                  <w:numPr>
                    <w:ilvl w:val="0"/>
                    <w:numId w:val="20"/>
                  </w:numPr>
                  <w:spacing w:line="240" w:lineRule="auto"/>
                  <w:textAlignment w:val="baseline"/>
                  <w:rPr>
                    <w:rFonts w:eastAsiaTheme="minorHAnsi"/>
                    <w:color w:val="212121"/>
                  </w:rPr>
                </w:pPr>
                <w:r w:rsidRPr="00B669DB">
                  <w:rPr>
                    <w:rFonts w:eastAsiaTheme="minorHAnsi"/>
                    <w:color w:val="212121"/>
                    <w:shd w:val="clear" w:color="auto" w:fill="FFFFFF"/>
                  </w:rPr>
                  <w:t>Supernumerary teeth are one of the most significant dental anomalies present in both the primary and early mixed dentition. </w:t>
                </w:r>
              </w:p>
              <w:p w14:paraId="7D03767F" w14:textId="62241CAE" w:rsidR="00B669DB" w:rsidRPr="00B669DB" w:rsidRDefault="00B669DB" w:rsidP="00B669DB">
                <w:pPr>
                  <w:numPr>
                    <w:ilvl w:val="0"/>
                    <w:numId w:val="20"/>
                  </w:numPr>
                  <w:spacing w:line="240" w:lineRule="auto"/>
                  <w:textAlignment w:val="baseline"/>
                  <w:rPr>
                    <w:rFonts w:eastAsiaTheme="minorHAnsi"/>
                    <w:color w:val="212121"/>
                  </w:rPr>
                </w:pPr>
                <w:r w:rsidRPr="00B669DB">
                  <w:rPr>
                    <w:rFonts w:eastAsiaTheme="minorHAnsi"/>
                    <w:color w:val="212121"/>
                    <w:shd w:val="clear" w:color="auto" w:fill="FFFFFF"/>
                  </w:rPr>
                  <w:t>In this study, 50 patients were studied before, during</w:t>
                </w:r>
                <w:r w:rsidR="00990D51">
                  <w:rPr>
                    <w:rFonts w:eastAsiaTheme="minorHAnsi"/>
                    <w:color w:val="212121"/>
                    <w:shd w:val="clear" w:color="auto" w:fill="FFFFFF"/>
                  </w:rPr>
                  <w:t>,</w:t>
                </w:r>
                <w:r w:rsidRPr="00B669DB">
                  <w:rPr>
                    <w:rFonts w:eastAsiaTheme="minorHAnsi"/>
                    <w:color w:val="212121"/>
                    <w:shd w:val="clear" w:color="auto" w:fill="FFFFFF"/>
                  </w:rPr>
                  <w:t xml:space="preserve"> and after the surgical removal of their supernumerary teeth. </w:t>
                </w:r>
              </w:p>
              <w:p w14:paraId="08E5F3D4" w14:textId="77777777" w:rsidR="00B669DB" w:rsidRPr="00B669DB" w:rsidRDefault="00B669DB" w:rsidP="00B669DB">
                <w:pPr>
                  <w:numPr>
                    <w:ilvl w:val="0"/>
                    <w:numId w:val="20"/>
                  </w:numPr>
                  <w:spacing w:line="240" w:lineRule="auto"/>
                  <w:textAlignment w:val="baseline"/>
                  <w:rPr>
                    <w:rFonts w:eastAsiaTheme="minorHAnsi"/>
                    <w:color w:val="212121"/>
                  </w:rPr>
                </w:pPr>
                <w:r w:rsidRPr="00B669DB">
                  <w:rPr>
                    <w:rFonts w:eastAsiaTheme="minorHAnsi"/>
                    <w:color w:val="212121"/>
                    <w:shd w:val="clear" w:color="auto" w:fill="FFFFFF"/>
                  </w:rPr>
                  <w:t>Overall, early removal of these teeth is recommended when they are:</w:t>
                </w:r>
              </w:p>
              <w:p w14:paraId="78C7D212" w14:textId="77777777" w:rsidR="00B669DB" w:rsidRPr="00B669DB" w:rsidRDefault="00B669DB" w:rsidP="00B669DB">
                <w:pPr>
                  <w:numPr>
                    <w:ilvl w:val="1"/>
                    <w:numId w:val="21"/>
                  </w:numPr>
                  <w:spacing w:line="240" w:lineRule="auto"/>
                  <w:textAlignment w:val="baseline"/>
                  <w:rPr>
                    <w:rFonts w:eastAsiaTheme="minorHAnsi"/>
                    <w:color w:val="212121"/>
                  </w:rPr>
                </w:pPr>
                <w:r w:rsidRPr="00B669DB">
                  <w:rPr>
                    <w:rFonts w:eastAsiaTheme="minorHAnsi"/>
                    <w:color w:val="212121"/>
                    <w:shd w:val="clear" w:color="auto" w:fill="FFFFFF"/>
                  </w:rPr>
                  <w:t>Interfering with the normal path of tooth eruption </w:t>
                </w:r>
              </w:p>
              <w:p w14:paraId="24D2F660" w14:textId="77777777" w:rsidR="00B669DB" w:rsidRPr="00B669DB" w:rsidRDefault="00B669DB" w:rsidP="00B669DB">
                <w:pPr>
                  <w:numPr>
                    <w:ilvl w:val="1"/>
                    <w:numId w:val="21"/>
                  </w:numPr>
                  <w:spacing w:line="240" w:lineRule="auto"/>
                  <w:textAlignment w:val="baseline"/>
                  <w:rPr>
                    <w:rFonts w:eastAsiaTheme="minorHAnsi"/>
                    <w:color w:val="212121"/>
                  </w:rPr>
                </w:pPr>
                <w:r w:rsidRPr="00B669DB">
                  <w:rPr>
                    <w:rFonts w:eastAsiaTheme="minorHAnsi"/>
                    <w:color w:val="212121"/>
                    <w:shd w:val="clear" w:color="auto" w:fill="FFFFFF"/>
                  </w:rPr>
                  <w:t>Appear inverted or rudimentary </w:t>
                </w:r>
              </w:p>
              <w:p w14:paraId="4C4281D6" w14:textId="77777777" w:rsidR="00B669DB" w:rsidRPr="00B669DB" w:rsidRDefault="00B669DB" w:rsidP="00B669DB">
                <w:pPr>
                  <w:numPr>
                    <w:ilvl w:val="1"/>
                    <w:numId w:val="21"/>
                  </w:numPr>
                  <w:spacing w:line="240" w:lineRule="auto"/>
                  <w:textAlignment w:val="baseline"/>
                  <w:rPr>
                    <w:rFonts w:eastAsiaTheme="minorHAnsi"/>
                    <w:color w:val="212121"/>
                  </w:rPr>
                </w:pPr>
                <w:r w:rsidRPr="00B669DB">
                  <w:rPr>
                    <w:rFonts w:eastAsiaTheme="minorHAnsi"/>
                    <w:color w:val="212121"/>
                    <w:shd w:val="clear" w:color="auto" w:fill="FFFFFF"/>
                  </w:rPr>
                  <w:t>Associated with pathological conditions </w:t>
                </w:r>
              </w:p>
              <w:p w14:paraId="2D8679FA" w14:textId="3881F827" w:rsidR="002972EE" w:rsidRPr="00B669DB" w:rsidRDefault="00B669DB" w:rsidP="00B669DB">
                <w:pPr>
                  <w:numPr>
                    <w:ilvl w:val="0"/>
                    <w:numId w:val="21"/>
                  </w:numPr>
                  <w:spacing w:line="240" w:lineRule="auto"/>
                  <w:textAlignment w:val="baseline"/>
                  <w:rPr>
                    <w:rFonts w:eastAsiaTheme="minorHAnsi"/>
                    <w:color w:val="212121"/>
                  </w:rPr>
                </w:pPr>
                <w:r w:rsidRPr="00B669DB">
                  <w:rPr>
                    <w:rFonts w:eastAsiaTheme="minorHAnsi"/>
                    <w:color w:val="212121"/>
                    <w:shd w:val="clear" w:color="auto" w:fill="FFFFFF"/>
                  </w:rPr>
                  <w:t>Complications related to removal are not frequent and are typically minor. </w:t>
                </w:r>
              </w:p>
            </w:tc>
          </w:sdtContent>
        </w:sdt>
      </w:tr>
    </w:tbl>
    <w:p w14:paraId="3C82CC41" w14:textId="77777777" w:rsidR="004112F5" w:rsidRDefault="004112F5" w:rsidP="00692E4D">
      <w:pPr>
        <w:pStyle w:val="ColorfulList-Accent11"/>
        <w:ind w:left="0" w:firstLine="0"/>
        <w:rPr>
          <w:b/>
        </w:rPr>
      </w:pPr>
    </w:p>
    <w:p w14:paraId="00E2B362" w14:textId="77777777" w:rsidR="003B2868" w:rsidRDefault="003B2868" w:rsidP="00692E4D">
      <w:pPr>
        <w:pStyle w:val="ColorfulList-Accent11"/>
        <w:ind w:left="0" w:firstLine="0"/>
        <w:rPr>
          <w:b/>
        </w:rPr>
      </w:pPr>
    </w:p>
    <w:p w14:paraId="14085AF2" w14:textId="77777777" w:rsidR="003B2868" w:rsidRPr="006A2AEF" w:rsidRDefault="003B2868" w:rsidP="00692E4D">
      <w:pPr>
        <w:pStyle w:val="ColorfulList-Accent11"/>
        <w:ind w:left="0" w:firstLine="0"/>
        <w:rPr>
          <w:b/>
        </w:rPr>
      </w:pPr>
    </w:p>
    <w:p w14:paraId="1F95AD11" w14:textId="77777777" w:rsidR="00746A56" w:rsidRDefault="004112F5" w:rsidP="00692E4D">
      <w:pPr>
        <w:ind w:left="0" w:firstLine="0"/>
        <w:rPr>
          <w:b/>
        </w:rPr>
      </w:pPr>
      <w:r>
        <w:tab/>
      </w:r>
      <w:r>
        <w:tab/>
      </w:r>
    </w:p>
    <w:p w14:paraId="4C1D182A" w14:textId="77777777" w:rsidR="003B2868" w:rsidRDefault="003B2868" w:rsidP="00692E4D">
      <w:pPr>
        <w:ind w:left="0" w:firstLine="0"/>
        <w:rPr>
          <w:b/>
        </w:rPr>
      </w:pPr>
    </w:p>
    <w:p w14:paraId="1334E12F" w14:textId="77777777" w:rsidR="006A2AEF" w:rsidRDefault="006A2AEF" w:rsidP="00692E4D">
      <w:pPr>
        <w:pStyle w:val="ColorfulList-Accent11"/>
        <w:ind w:left="0" w:firstLine="0"/>
      </w:pPr>
    </w:p>
    <w:p w14:paraId="6EAF82AA" w14:textId="77777777" w:rsidR="003B2868" w:rsidRPr="00746A56" w:rsidRDefault="003B2868" w:rsidP="00692E4D">
      <w:pPr>
        <w:pStyle w:val="ColorfulList-Accent11"/>
        <w:ind w:left="0" w:firstLine="0"/>
      </w:pPr>
    </w:p>
    <w:p w14:paraId="5E34B59B" w14:textId="77777777" w:rsidR="004112F5" w:rsidRDefault="004112F5" w:rsidP="00692E4D">
      <w:pPr>
        <w:ind w:left="0" w:firstLine="0"/>
      </w:pPr>
    </w:p>
    <w:p w14:paraId="2727F345" w14:textId="77777777" w:rsidR="004112F5" w:rsidRPr="00355808" w:rsidRDefault="004112F5" w:rsidP="00692E4D">
      <w:pPr>
        <w:ind w:left="0" w:firstLine="0"/>
      </w:pPr>
      <w:r>
        <w:t xml:space="preserve">    </w:t>
      </w:r>
    </w:p>
    <w:p w14:paraId="42AC707D" w14:textId="77777777" w:rsidR="004112F5" w:rsidRDefault="004112F5" w:rsidP="00692E4D">
      <w:pPr>
        <w:ind w:left="0" w:firstLine="0"/>
      </w:pPr>
    </w:p>
    <w:sectPr w:rsidR="004112F5" w:rsidSect="004112F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64AD5" w14:textId="77777777" w:rsidR="00733428" w:rsidRDefault="00733428" w:rsidP="00692E4D">
      <w:pPr>
        <w:spacing w:after="0" w:line="240" w:lineRule="auto"/>
      </w:pPr>
      <w:r>
        <w:separator/>
      </w:r>
    </w:p>
  </w:endnote>
  <w:endnote w:type="continuationSeparator" w:id="0">
    <w:p w14:paraId="2D486ACA" w14:textId="77777777" w:rsidR="00733428" w:rsidRDefault="00733428"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FED7" w14:textId="77777777" w:rsidR="00733428" w:rsidRDefault="00733428">
    <w:pPr>
      <w:pStyle w:val="Footer"/>
    </w:pPr>
    <w:r>
      <w:t>Template revised 10/15/2014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43DC1" w14:textId="77777777" w:rsidR="00733428" w:rsidRDefault="00733428" w:rsidP="00692E4D">
      <w:pPr>
        <w:spacing w:after="0" w:line="240" w:lineRule="auto"/>
      </w:pPr>
      <w:r>
        <w:separator/>
      </w:r>
    </w:p>
  </w:footnote>
  <w:footnote w:type="continuationSeparator" w:id="0">
    <w:p w14:paraId="4EEDCF35" w14:textId="77777777" w:rsidR="00733428" w:rsidRDefault="00733428" w:rsidP="00692E4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80E32" w14:textId="77777777" w:rsidR="00733428" w:rsidRPr="00292BEF" w:rsidRDefault="00733428" w:rsidP="00692E4D">
    <w:pPr>
      <w:pStyle w:val="Header"/>
      <w:jc w:val="right"/>
      <w:rPr>
        <w:sz w:val="28"/>
      </w:rPr>
    </w:pPr>
    <w:r w:rsidRPr="00292BEF">
      <w:rPr>
        <w:sz w:val="28"/>
      </w:rPr>
      <w:t>MUSoD Rounds</w:t>
    </w:r>
  </w:p>
  <w:p w14:paraId="62359F3B" w14:textId="77777777" w:rsidR="00733428" w:rsidRDefault="00733428" w:rsidP="00692E4D">
    <w:pPr>
      <w:pStyle w:val="Header"/>
      <w:jc w:val="right"/>
      <w:rPr>
        <w:sz w:val="28"/>
      </w:rPr>
    </w:pPr>
    <w:r w:rsidRPr="00292BEF">
      <w:rPr>
        <w:sz w:val="28"/>
      </w:rPr>
      <w:t>D</w:t>
    </w:r>
    <w:r>
      <w:rPr>
        <w:sz w:val="28"/>
      </w:rPr>
      <w:t>3</w:t>
    </w:r>
    <w:r w:rsidRPr="00292BEF">
      <w:rPr>
        <w:sz w:val="28"/>
      </w:rPr>
      <w:t xml:space="preserve"> </w:t>
    </w:r>
    <w:r>
      <w:rPr>
        <w:sz w:val="28"/>
      </w:rPr>
      <w:t>PICO CAT</w:t>
    </w:r>
  </w:p>
  <w:p w14:paraId="3E2A7912" w14:textId="77777777" w:rsidR="00733428" w:rsidRPr="00292BEF" w:rsidRDefault="00733428" w:rsidP="00692E4D">
    <w:pPr>
      <w:pStyle w:val="Header"/>
      <w:ind w:left="0" w:firstLine="0"/>
      <w:rPr>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EF8"/>
    <w:multiLevelType w:val="multilevel"/>
    <w:tmpl w:val="D7627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F71EB"/>
    <w:multiLevelType w:val="multilevel"/>
    <w:tmpl w:val="0994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D5089"/>
    <w:multiLevelType w:val="multilevel"/>
    <w:tmpl w:val="DE6E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5">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5755D6"/>
    <w:multiLevelType w:val="multilevel"/>
    <w:tmpl w:val="6F6A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277AE"/>
    <w:multiLevelType w:val="multilevel"/>
    <w:tmpl w:val="27EC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4D057C"/>
    <w:multiLevelType w:val="multilevel"/>
    <w:tmpl w:val="4C76D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1876FD"/>
    <w:multiLevelType w:val="multilevel"/>
    <w:tmpl w:val="2EC0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A43FB8"/>
    <w:multiLevelType w:val="multilevel"/>
    <w:tmpl w:val="52F29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5"/>
  </w:num>
  <w:num w:numId="4">
    <w:abstractNumId w:val="3"/>
  </w:num>
  <w:num w:numId="5">
    <w:abstractNumId w:val="7"/>
  </w:num>
  <w:num w:numId="6">
    <w:abstractNumId w:val="8"/>
  </w:num>
  <w:num w:numId="7">
    <w:abstractNumId w:val="12"/>
  </w:num>
  <w:num w:numId="8">
    <w:abstractNumId w:val="9"/>
  </w:num>
  <w:num w:numId="9">
    <w:abstractNumId w:val="6"/>
  </w:num>
  <w:num w:numId="10">
    <w:abstractNumId w:val="2"/>
  </w:num>
  <w:num w:numId="11">
    <w:abstractNumId w:val="0"/>
  </w:num>
  <w:num w:numId="12">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abstractNumId w:val="13"/>
  </w:num>
  <w:num w:numId="14">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abstractNumId w:val="11"/>
  </w:num>
  <w:num w:numId="16">
    <w:abstractNumId w:val="16"/>
  </w:num>
  <w:num w:numId="17">
    <w:abstractNumId w:val="16"/>
    <w:lvlOverride w:ilvl="1">
      <w:lvl w:ilvl="1">
        <w:numFmt w:val="bullet"/>
        <w:lvlText w:val=""/>
        <w:lvlJc w:val="left"/>
        <w:pPr>
          <w:tabs>
            <w:tab w:val="num" w:pos="1440"/>
          </w:tabs>
          <w:ind w:left="1440" w:hanging="360"/>
        </w:pPr>
        <w:rPr>
          <w:rFonts w:ascii="Symbol" w:hAnsi="Symbol" w:hint="default"/>
          <w:sz w:val="20"/>
        </w:rPr>
      </w:lvl>
    </w:lvlOverride>
  </w:num>
  <w:num w:numId="18">
    <w:abstractNumId w:val="1"/>
  </w:num>
  <w:num w:numId="19">
    <w:abstractNumId w:val="15"/>
  </w:num>
  <w:num w:numId="20">
    <w:abstractNumId w:val="10"/>
  </w:num>
  <w:num w:numId="21">
    <w:abstractNumId w:val="1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F5"/>
    <w:rsid w:val="000017E9"/>
    <w:rsid w:val="000353D8"/>
    <w:rsid w:val="000573BB"/>
    <w:rsid w:val="000816E3"/>
    <w:rsid w:val="00094C12"/>
    <w:rsid w:val="00192604"/>
    <w:rsid w:val="001C073A"/>
    <w:rsid w:val="00256F48"/>
    <w:rsid w:val="002967BF"/>
    <w:rsid w:val="002972EE"/>
    <w:rsid w:val="002E6FF2"/>
    <w:rsid w:val="00333822"/>
    <w:rsid w:val="003B2868"/>
    <w:rsid w:val="004112F5"/>
    <w:rsid w:val="004816C3"/>
    <w:rsid w:val="004B1110"/>
    <w:rsid w:val="005F06DC"/>
    <w:rsid w:val="00657CF8"/>
    <w:rsid w:val="00672CAF"/>
    <w:rsid w:val="00692E4D"/>
    <w:rsid w:val="006A2AEF"/>
    <w:rsid w:val="006A5E4B"/>
    <w:rsid w:val="006C6F32"/>
    <w:rsid w:val="007278F8"/>
    <w:rsid w:val="00733428"/>
    <w:rsid w:val="00746A56"/>
    <w:rsid w:val="0084217E"/>
    <w:rsid w:val="0084557A"/>
    <w:rsid w:val="008A3451"/>
    <w:rsid w:val="00990D51"/>
    <w:rsid w:val="009B5035"/>
    <w:rsid w:val="00A228DA"/>
    <w:rsid w:val="00A94046"/>
    <w:rsid w:val="00B669DB"/>
    <w:rsid w:val="00C30EE9"/>
    <w:rsid w:val="00C33A8C"/>
    <w:rsid w:val="00CF3B05"/>
    <w:rsid w:val="00DD26F4"/>
    <w:rsid w:val="00E4293E"/>
    <w:rsid w:val="00F25ABF"/>
    <w:rsid w:val="00F32487"/>
    <w:rsid w:val="00F76708"/>
    <w:rsid w:val="00FB56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54B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84557A"/>
    <w:pPr>
      <w:spacing w:before="100" w:beforeAutospacing="1" w:after="100" w:afterAutospacing="1" w:line="240" w:lineRule="auto"/>
      <w:ind w:left="0" w:firstLine="0"/>
    </w:pPr>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84557A"/>
    <w:pPr>
      <w:spacing w:before="100" w:beforeAutospacing="1" w:after="100" w:afterAutospacing="1" w:line="240" w:lineRule="auto"/>
      <w:ind w:left="0" w:firstLine="0"/>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311">
      <w:bodyDiv w:val="1"/>
      <w:marLeft w:val="0"/>
      <w:marRight w:val="0"/>
      <w:marTop w:val="0"/>
      <w:marBottom w:val="0"/>
      <w:divBdr>
        <w:top w:val="none" w:sz="0" w:space="0" w:color="auto"/>
        <w:left w:val="none" w:sz="0" w:space="0" w:color="auto"/>
        <w:bottom w:val="none" w:sz="0" w:space="0" w:color="auto"/>
        <w:right w:val="none" w:sz="0" w:space="0" w:color="auto"/>
      </w:divBdr>
    </w:div>
    <w:div w:id="117573807">
      <w:bodyDiv w:val="1"/>
      <w:marLeft w:val="0"/>
      <w:marRight w:val="0"/>
      <w:marTop w:val="0"/>
      <w:marBottom w:val="0"/>
      <w:divBdr>
        <w:top w:val="none" w:sz="0" w:space="0" w:color="auto"/>
        <w:left w:val="none" w:sz="0" w:space="0" w:color="auto"/>
        <w:bottom w:val="none" w:sz="0" w:space="0" w:color="auto"/>
        <w:right w:val="none" w:sz="0" w:space="0" w:color="auto"/>
      </w:divBdr>
    </w:div>
    <w:div w:id="224027033">
      <w:bodyDiv w:val="1"/>
      <w:marLeft w:val="0"/>
      <w:marRight w:val="0"/>
      <w:marTop w:val="0"/>
      <w:marBottom w:val="0"/>
      <w:divBdr>
        <w:top w:val="none" w:sz="0" w:space="0" w:color="auto"/>
        <w:left w:val="none" w:sz="0" w:space="0" w:color="auto"/>
        <w:bottom w:val="none" w:sz="0" w:space="0" w:color="auto"/>
        <w:right w:val="none" w:sz="0" w:space="0" w:color="auto"/>
      </w:divBdr>
    </w:div>
    <w:div w:id="268439386">
      <w:bodyDiv w:val="1"/>
      <w:marLeft w:val="0"/>
      <w:marRight w:val="0"/>
      <w:marTop w:val="0"/>
      <w:marBottom w:val="0"/>
      <w:divBdr>
        <w:top w:val="none" w:sz="0" w:space="0" w:color="auto"/>
        <w:left w:val="none" w:sz="0" w:space="0" w:color="auto"/>
        <w:bottom w:val="none" w:sz="0" w:space="0" w:color="auto"/>
        <w:right w:val="none" w:sz="0" w:space="0" w:color="auto"/>
      </w:divBdr>
    </w:div>
    <w:div w:id="291448324">
      <w:bodyDiv w:val="1"/>
      <w:marLeft w:val="0"/>
      <w:marRight w:val="0"/>
      <w:marTop w:val="0"/>
      <w:marBottom w:val="0"/>
      <w:divBdr>
        <w:top w:val="none" w:sz="0" w:space="0" w:color="auto"/>
        <w:left w:val="none" w:sz="0" w:space="0" w:color="auto"/>
        <w:bottom w:val="none" w:sz="0" w:space="0" w:color="auto"/>
        <w:right w:val="none" w:sz="0" w:space="0" w:color="auto"/>
      </w:divBdr>
    </w:div>
    <w:div w:id="392505084">
      <w:bodyDiv w:val="1"/>
      <w:marLeft w:val="0"/>
      <w:marRight w:val="0"/>
      <w:marTop w:val="0"/>
      <w:marBottom w:val="0"/>
      <w:divBdr>
        <w:top w:val="none" w:sz="0" w:space="0" w:color="auto"/>
        <w:left w:val="none" w:sz="0" w:space="0" w:color="auto"/>
        <w:bottom w:val="none" w:sz="0" w:space="0" w:color="auto"/>
        <w:right w:val="none" w:sz="0" w:space="0" w:color="auto"/>
      </w:divBdr>
    </w:div>
    <w:div w:id="433327810">
      <w:bodyDiv w:val="1"/>
      <w:marLeft w:val="0"/>
      <w:marRight w:val="0"/>
      <w:marTop w:val="0"/>
      <w:marBottom w:val="0"/>
      <w:divBdr>
        <w:top w:val="none" w:sz="0" w:space="0" w:color="auto"/>
        <w:left w:val="none" w:sz="0" w:space="0" w:color="auto"/>
        <w:bottom w:val="none" w:sz="0" w:space="0" w:color="auto"/>
        <w:right w:val="none" w:sz="0" w:space="0" w:color="auto"/>
      </w:divBdr>
    </w:div>
    <w:div w:id="451946441">
      <w:bodyDiv w:val="1"/>
      <w:marLeft w:val="0"/>
      <w:marRight w:val="0"/>
      <w:marTop w:val="0"/>
      <w:marBottom w:val="0"/>
      <w:divBdr>
        <w:top w:val="none" w:sz="0" w:space="0" w:color="auto"/>
        <w:left w:val="none" w:sz="0" w:space="0" w:color="auto"/>
        <w:bottom w:val="none" w:sz="0" w:space="0" w:color="auto"/>
        <w:right w:val="none" w:sz="0" w:space="0" w:color="auto"/>
      </w:divBdr>
    </w:div>
    <w:div w:id="468281520">
      <w:bodyDiv w:val="1"/>
      <w:marLeft w:val="0"/>
      <w:marRight w:val="0"/>
      <w:marTop w:val="0"/>
      <w:marBottom w:val="0"/>
      <w:divBdr>
        <w:top w:val="none" w:sz="0" w:space="0" w:color="auto"/>
        <w:left w:val="none" w:sz="0" w:space="0" w:color="auto"/>
        <w:bottom w:val="none" w:sz="0" w:space="0" w:color="auto"/>
        <w:right w:val="none" w:sz="0" w:space="0" w:color="auto"/>
      </w:divBdr>
    </w:div>
    <w:div w:id="516578819">
      <w:bodyDiv w:val="1"/>
      <w:marLeft w:val="0"/>
      <w:marRight w:val="0"/>
      <w:marTop w:val="0"/>
      <w:marBottom w:val="0"/>
      <w:divBdr>
        <w:top w:val="none" w:sz="0" w:space="0" w:color="auto"/>
        <w:left w:val="none" w:sz="0" w:space="0" w:color="auto"/>
        <w:bottom w:val="none" w:sz="0" w:space="0" w:color="auto"/>
        <w:right w:val="none" w:sz="0" w:space="0" w:color="auto"/>
      </w:divBdr>
    </w:div>
    <w:div w:id="530142699">
      <w:bodyDiv w:val="1"/>
      <w:marLeft w:val="0"/>
      <w:marRight w:val="0"/>
      <w:marTop w:val="0"/>
      <w:marBottom w:val="0"/>
      <w:divBdr>
        <w:top w:val="none" w:sz="0" w:space="0" w:color="auto"/>
        <w:left w:val="none" w:sz="0" w:space="0" w:color="auto"/>
        <w:bottom w:val="none" w:sz="0" w:space="0" w:color="auto"/>
        <w:right w:val="none" w:sz="0" w:space="0" w:color="auto"/>
      </w:divBdr>
    </w:div>
    <w:div w:id="607733414">
      <w:bodyDiv w:val="1"/>
      <w:marLeft w:val="0"/>
      <w:marRight w:val="0"/>
      <w:marTop w:val="0"/>
      <w:marBottom w:val="0"/>
      <w:divBdr>
        <w:top w:val="none" w:sz="0" w:space="0" w:color="auto"/>
        <w:left w:val="none" w:sz="0" w:space="0" w:color="auto"/>
        <w:bottom w:val="none" w:sz="0" w:space="0" w:color="auto"/>
        <w:right w:val="none" w:sz="0" w:space="0" w:color="auto"/>
      </w:divBdr>
    </w:div>
    <w:div w:id="692268264">
      <w:bodyDiv w:val="1"/>
      <w:marLeft w:val="0"/>
      <w:marRight w:val="0"/>
      <w:marTop w:val="0"/>
      <w:marBottom w:val="0"/>
      <w:divBdr>
        <w:top w:val="none" w:sz="0" w:space="0" w:color="auto"/>
        <w:left w:val="none" w:sz="0" w:space="0" w:color="auto"/>
        <w:bottom w:val="none" w:sz="0" w:space="0" w:color="auto"/>
        <w:right w:val="none" w:sz="0" w:space="0" w:color="auto"/>
      </w:divBdr>
    </w:div>
    <w:div w:id="707723790">
      <w:bodyDiv w:val="1"/>
      <w:marLeft w:val="0"/>
      <w:marRight w:val="0"/>
      <w:marTop w:val="0"/>
      <w:marBottom w:val="0"/>
      <w:divBdr>
        <w:top w:val="none" w:sz="0" w:space="0" w:color="auto"/>
        <w:left w:val="none" w:sz="0" w:space="0" w:color="auto"/>
        <w:bottom w:val="none" w:sz="0" w:space="0" w:color="auto"/>
        <w:right w:val="none" w:sz="0" w:space="0" w:color="auto"/>
      </w:divBdr>
    </w:div>
    <w:div w:id="865948347">
      <w:bodyDiv w:val="1"/>
      <w:marLeft w:val="0"/>
      <w:marRight w:val="0"/>
      <w:marTop w:val="0"/>
      <w:marBottom w:val="0"/>
      <w:divBdr>
        <w:top w:val="none" w:sz="0" w:space="0" w:color="auto"/>
        <w:left w:val="none" w:sz="0" w:space="0" w:color="auto"/>
        <w:bottom w:val="none" w:sz="0" w:space="0" w:color="auto"/>
        <w:right w:val="none" w:sz="0" w:space="0" w:color="auto"/>
      </w:divBdr>
    </w:div>
    <w:div w:id="879323912">
      <w:bodyDiv w:val="1"/>
      <w:marLeft w:val="0"/>
      <w:marRight w:val="0"/>
      <w:marTop w:val="0"/>
      <w:marBottom w:val="0"/>
      <w:divBdr>
        <w:top w:val="none" w:sz="0" w:space="0" w:color="auto"/>
        <w:left w:val="none" w:sz="0" w:space="0" w:color="auto"/>
        <w:bottom w:val="none" w:sz="0" w:space="0" w:color="auto"/>
        <w:right w:val="none" w:sz="0" w:space="0" w:color="auto"/>
      </w:divBdr>
    </w:div>
    <w:div w:id="917635157">
      <w:bodyDiv w:val="1"/>
      <w:marLeft w:val="0"/>
      <w:marRight w:val="0"/>
      <w:marTop w:val="0"/>
      <w:marBottom w:val="0"/>
      <w:divBdr>
        <w:top w:val="none" w:sz="0" w:space="0" w:color="auto"/>
        <w:left w:val="none" w:sz="0" w:space="0" w:color="auto"/>
        <w:bottom w:val="none" w:sz="0" w:space="0" w:color="auto"/>
        <w:right w:val="none" w:sz="0" w:space="0" w:color="auto"/>
      </w:divBdr>
    </w:div>
    <w:div w:id="1001736050">
      <w:bodyDiv w:val="1"/>
      <w:marLeft w:val="0"/>
      <w:marRight w:val="0"/>
      <w:marTop w:val="0"/>
      <w:marBottom w:val="0"/>
      <w:divBdr>
        <w:top w:val="none" w:sz="0" w:space="0" w:color="auto"/>
        <w:left w:val="none" w:sz="0" w:space="0" w:color="auto"/>
        <w:bottom w:val="none" w:sz="0" w:space="0" w:color="auto"/>
        <w:right w:val="none" w:sz="0" w:space="0" w:color="auto"/>
      </w:divBdr>
    </w:div>
    <w:div w:id="1010178033">
      <w:bodyDiv w:val="1"/>
      <w:marLeft w:val="0"/>
      <w:marRight w:val="0"/>
      <w:marTop w:val="0"/>
      <w:marBottom w:val="0"/>
      <w:divBdr>
        <w:top w:val="none" w:sz="0" w:space="0" w:color="auto"/>
        <w:left w:val="none" w:sz="0" w:space="0" w:color="auto"/>
        <w:bottom w:val="none" w:sz="0" w:space="0" w:color="auto"/>
        <w:right w:val="none" w:sz="0" w:space="0" w:color="auto"/>
      </w:divBdr>
    </w:div>
    <w:div w:id="1102258766">
      <w:bodyDiv w:val="1"/>
      <w:marLeft w:val="0"/>
      <w:marRight w:val="0"/>
      <w:marTop w:val="0"/>
      <w:marBottom w:val="0"/>
      <w:divBdr>
        <w:top w:val="none" w:sz="0" w:space="0" w:color="auto"/>
        <w:left w:val="none" w:sz="0" w:space="0" w:color="auto"/>
        <w:bottom w:val="none" w:sz="0" w:space="0" w:color="auto"/>
        <w:right w:val="none" w:sz="0" w:space="0" w:color="auto"/>
      </w:divBdr>
    </w:div>
    <w:div w:id="1103845501">
      <w:bodyDiv w:val="1"/>
      <w:marLeft w:val="0"/>
      <w:marRight w:val="0"/>
      <w:marTop w:val="0"/>
      <w:marBottom w:val="0"/>
      <w:divBdr>
        <w:top w:val="none" w:sz="0" w:space="0" w:color="auto"/>
        <w:left w:val="none" w:sz="0" w:space="0" w:color="auto"/>
        <w:bottom w:val="none" w:sz="0" w:space="0" w:color="auto"/>
        <w:right w:val="none" w:sz="0" w:space="0" w:color="auto"/>
      </w:divBdr>
    </w:div>
    <w:div w:id="1157038797">
      <w:bodyDiv w:val="1"/>
      <w:marLeft w:val="0"/>
      <w:marRight w:val="0"/>
      <w:marTop w:val="0"/>
      <w:marBottom w:val="0"/>
      <w:divBdr>
        <w:top w:val="none" w:sz="0" w:space="0" w:color="auto"/>
        <w:left w:val="none" w:sz="0" w:space="0" w:color="auto"/>
        <w:bottom w:val="none" w:sz="0" w:space="0" w:color="auto"/>
        <w:right w:val="none" w:sz="0" w:space="0" w:color="auto"/>
      </w:divBdr>
    </w:div>
    <w:div w:id="1198616951">
      <w:bodyDiv w:val="1"/>
      <w:marLeft w:val="0"/>
      <w:marRight w:val="0"/>
      <w:marTop w:val="0"/>
      <w:marBottom w:val="0"/>
      <w:divBdr>
        <w:top w:val="none" w:sz="0" w:space="0" w:color="auto"/>
        <w:left w:val="none" w:sz="0" w:space="0" w:color="auto"/>
        <w:bottom w:val="none" w:sz="0" w:space="0" w:color="auto"/>
        <w:right w:val="none" w:sz="0" w:space="0" w:color="auto"/>
      </w:divBdr>
    </w:div>
    <w:div w:id="1230384275">
      <w:bodyDiv w:val="1"/>
      <w:marLeft w:val="0"/>
      <w:marRight w:val="0"/>
      <w:marTop w:val="0"/>
      <w:marBottom w:val="0"/>
      <w:divBdr>
        <w:top w:val="none" w:sz="0" w:space="0" w:color="auto"/>
        <w:left w:val="none" w:sz="0" w:space="0" w:color="auto"/>
        <w:bottom w:val="none" w:sz="0" w:space="0" w:color="auto"/>
        <w:right w:val="none" w:sz="0" w:space="0" w:color="auto"/>
      </w:divBdr>
    </w:div>
    <w:div w:id="1241907417">
      <w:bodyDiv w:val="1"/>
      <w:marLeft w:val="0"/>
      <w:marRight w:val="0"/>
      <w:marTop w:val="0"/>
      <w:marBottom w:val="0"/>
      <w:divBdr>
        <w:top w:val="none" w:sz="0" w:space="0" w:color="auto"/>
        <w:left w:val="none" w:sz="0" w:space="0" w:color="auto"/>
        <w:bottom w:val="none" w:sz="0" w:space="0" w:color="auto"/>
        <w:right w:val="none" w:sz="0" w:space="0" w:color="auto"/>
      </w:divBdr>
    </w:div>
    <w:div w:id="1338388303">
      <w:bodyDiv w:val="1"/>
      <w:marLeft w:val="0"/>
      <w:marRight w:val="0"/>
      <w:marTop w:val="0"/>
      <w:marBottom w:val="0"/>
      <w:divBdr>
        <w:top w:val="none" w:sz="0" w:space="0" w:color="auto"/>
        <w:left w:val="none" w:sz="0" w:space="0" w:color="auto"/>
        <w:bottom w:val="none" w:sz="0" w:space="0" w:color="auto"/>
        <w:right w:val="none" w:sz="0" w:space="0" w:color="auto"/>
      </w:divBdr>
    </w:div>
    <w:div w:id="1384981414">
      <w:bodyDiv w:val="1"/>
      <w:marLeft w:val="0"/>
      <w:marRight w:val="0"/>
      <w:marTop w:val="0"/>
      <w:marBottom w:val="0"/>
      <w:divBdr>
        <w:top w:val="none" w:sz="0" w:space="0" w:color="auto"/>
        <w:left w:val="none" w:sz="0" w:space="0" w:color="auto"/>
        <w:bottom w:val="none" w:sz="0" w:space="0" w:color="auto"/>
        <w:right w:val="none" w:sz="0" w:space="0" w:color="auto"/>
      </w:divBdr>
    </w:div>
    <w:div w:id="1395392811">
      <w:bodyDiv w:val="1"/>
      <w:marLeft w:val="0"/>
      <w:marRight w:val="0"/>
      <w:marTop w:val="0"/>
      <w:marBottom w:val="0"/>
      <w:divBdr>
        <w:top w:val="none" w:sz="0" w:space="0" w:color="auto"/>
        <w:left w:val="none" w:sz="0" w:space="0" w:color="auto"/>
        <w:bottom w:val="none" w:sz="0" w:space="0" w:color="auto"/>
        <w:right w:val="none" w:sz="0" w:space="0" w:color="auto"/>
      </w:divBdr>
    </w:div>
    <w:div w:id="1544487214">
      <w:bodyDiv w:val="1"/>
      <w:marLeft w:val="0"/>
      <w:marRight w:val="0"/>
      <w:marTop w:val="0"/>
      <w:marBottom w:val="0"/>
      <w:divBdr>
        <w:top w:val="none" w:sz="0" w:space="0" w:color="auto"/>
        <w:left w:val="none" w:sz="0" w:space="0" w:color="auto"/>
        <w:bottom w:val="none" w:sz="0" w:space="0" w:color="auto"/>
        <w:right w:val="none" w:sz="0" w:space="0" w:color="auto"/>
      </w:divBdr>
    </w:div>
    <w:div w:id="1669089062">
      <w:bodyDiv w:val="1"/>
      <w:marLeft w:val="0"/>
      <w:marRight w:val="0"/>
      <w:marTop w:val="0"/>
      <w:marBottom w:val="0"/>
      <w:divBdr>
        <w:top w:val="none" w:sz="0" w:space="0" w:color="auto"/>
        <w:left w:val="none" w:sz="0" w:space="0" w:color="auto"/>
        <w:bottom w:val="none" w:sz="0" w:space="0" w:color="auto"/>
        <w:right w:val="none" w:sz="0" w:space="0" w:color="auto"/>
      </w:divBdr>
    </w:div>
    <w:div w:id="1700818642">
      <w:bodyDiv w:val="1"/>
      <w:marLeft w:val="0"/>
      <w:marRight w:val="0"/>
      <w:marTop w:val="0"/>
      <w:marBottom w:val="0"/>
      <w:divBdr>
        <w:top w:val="none" w:sz="0" w:space="0" w:color="auto"/>
        <w:left w:val="none" w:sz="0" w:space="0" w:color="auto"/>
        <w:bottom w:val="none" w:sz="0" w:space="0" w:color="auto"/>
        <w:right w:val="none" w:sz="0" w:space="0" w:color="auto"/>
      </w:divBdr>
    </w:div>
    <w:div w:id="1848783781">
      <w:bodyDiv w:val="1"/>
      <w:marLeft w:val="0"/>
      <w:marRight w:val="0"/>
      <w:marTop w:val="0"/>
      <w:marBottom w:val="0"/>
      <w:divBdr>
        <w:top w:val="none" w:sz="0" w:space="0" w:color="auto"/>
        <w:left w:val="none" w:sz="0" w:space="0" w:color="auto"/>
        <w:bottom w:val="none" w:sz="0" w:space="0" w:color="auto"/>
        <w:right w:val="none" w:sz="0" w:space="0" w:color="auto"/>
      </w:divBdr>
    </w:div>
    <w:div w:id="2028168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s://doi.org/10.5005/jp-journals-10005-1173" TargetMode="External"/><Relationship Id="rId14" Type="http://schemas.openxmlformats.org/officeDocument/2006/relationships/hyperlink" Target="http://www.cebm.net/index.aspx?o=1025"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1F"/>
    <w:rsid w:val="00041371"/>
    <w:rsid w:val="0028328F"/>
    <w:rsid w:val="002D0D1F"/>
    <w:rsid w:val="00DF1D8B"/>
    <w:rsid w:val="00FE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purl.org/dc/elements/1.1/"/>
    <ds:schemaRef ds:uri="6dad374d-283e-4649-a37c-9e5e2ab6356b"/>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1E48AB4C-1B56-674E-9EEF-D83E881F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1437</Words>
  <Characters>8195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Alexandra Tomasino-Perez</cp:lastModifiedBy>
  <cp:revision>14</cp:revision>
  <dcterms:created xsi:type="dcterms:W3CDTF">2020-09-30T03:20:00Z</dcterms:created>
  <dcterms:modified xsi:type="dcterms:W3CDTF">2020-10-07T04:09:00Z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