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64CE"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1193F624" w14:textId="77777777" w:rsidTr="002E6FF2">
        <w:tc>
          <w:tcPr>
            <w:tcW w:w="8640" w:type="dxa"/>
          </w:tcPr>
          <w:p w14:paraId="6825EA22"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36FD3581" w14:textId="77777777" w:rsidTr="002E6FF2">
        <w:sdt>
          <w:sdtPr>
            <w:rPr>
              <w:b/>
            </w:rPr>
            <w:id w:val="-1691829634"/>
            <w:placeholder>
              <w:docPart w:val="265D0461B31648B8AE71BBAA52322F9B"/>
            </w:placeholder>
          </w:sdtPr>
          <w:sdtEndPr/>
          <w:sdtContent>
            <w:tc>
              <w:tcPr>
                <w:tcW w:w="8640" w:type="dxa"/>
              </w:tcPr>
              <w:p w14:paraId="74568A1B" w14:textId="232F6D2B" w:rsidR="00692E4D" w:rsidRDefault="00800C1C" w:rsidP="002972EE">
                <w:pPr>
                  <w:ind w:left="0" w:firstLine="0"/>
                  <w:rPr>
                    <w:b/>
                  </w:rPr>
                </w:pPr>
                <w:r>
                  <w:rPr>
                    <w:b/>
                  </w:rPr>
                  <w:t>7A-5</w:t>
                </w:r>
              </w:p>
            </w:tc>
          </w:sdtContent>
        </w:sdt>
      </w:tr>
      <w:tr w:rsidR="00692E4D" w14:paraId="6457212A" w14:textId="77777777" w:rsidTr="002E6FF2">
        <w:tc>
          <w:tcPr>
            <w:tcW w:w="8640" w:type="dxa"/>
          </w:tcPr>
          <w:p w14:paraId="2AFA6DE8"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068A8541" w14:textId="77777777" w:rsidTr="002E6FF2">
        <w:sdt>
          <w:sdtPr>
            <w:rPr>
              <w:b/>
            </w:rPr>
            <w:id w:val="-210194195"/>
            <w:placeholder>
              <w:docPart w:val="709D462CF2584603817D5F642DC05C21"/>
            </w:placeholder>
          </w:sdtPr>
          <w:sdtEndPr/>
          <w:sdtContent>
            <w:tc>
              <w:tcPr>
                <w:tcW w:w="8640" w:type="dxa"/>
              </w:tcPr>
              <w:p w14:paraId="7DA037D3" w14:textId="58EBC351" w:rsidR="00692E4D" w:rsidRDefault="00800C1C" w:rsidP="00692E4D">
                <w:pPr>
                  <w:ind w:left="0" w:firstLine="0"/>
                  <w:rPr>
                    <w:b/>
                  </w:rPr>
                </w:pPr>
                <w:r>
                  <w:rPr>
                    <w:b/>
                  </w:rPr>
                  <w:t xml:space="preserve">Jack </w:t>
                </w:r>
                <w:proofErr w:type="spellStart"/>
                <w:r>
                  <w:rPr>
                    <w:b/>
                  </w:rPr>
                  <w:t>Orzepowski</w:t>
                </w:r>
                <w:proofErr w:type="spellEnd"/>
                <w:r>
                  <w:rPr>
                    <w:b/>
                  </w:rPr>
                  <w:t>, Tyler Huhn, Hector Alvarez, Christine McMahon</w:t>
                </w:r>
              </w:p>
            </w:tc>
          </w:sdtContent>
        </w:sdt>
      </w:tr>
      <w:tr w:rsidR="00692E4D" w14:paraId="67FF48E3" w14:textId="77777777" w:rsidTr="002E6FF2">
        <w:tc>
          <w:tcPr>
            <w:tcW w:w="8640" w:type="dxa"/>
          </w:tcPr>
          <w:p w14:paraId="0B26BBCC" w14:textId="77777777" w:rsidR="00692E4D" w:rsidRDefault="00692E4D" w:rsidP="00692E4D">
            <w:pPr>
              <w:ind w:left="0" w:firstLine="0"/>
              <w:rPr>
                <w:b/>
              </w:rPr>
            </w:pPr>
            <w:r w:rsidRPr="00974240">
              <w:rPr>
                <w:b/>
              </w:rPr>
              <w:t>Clinical Question:</w:t>
            </w:r>
          </w:p>
        </w:tc>
      </w:tr>
      <w:tr w:rsidR="00692E4D" w14:paraId="4D7BAD04" w14:textId="77777777" w:rsidTr="002E6FF2">
        <w:sdt>
          <w:sdtPr>
            <w:rPr>
              <w:b/>
            </w:rPr>
            <w:id w:val="-1425953839"/>
            <w:placeholder>
              <w:docPart w:val="CB28A101A52146ED8ABC0548D1368A93"/>
            </w:placeholder>
          </w:sdtPr>
          <w:sdtEndPr/>
          <w:sdtContent>
            <w:tc>
              <w:tcPr>
                <w:tcW w:w="8640" w:type="dxa"/>
              </w:tcPr>
              <w:p w14:paraId="479C2D1E" w14:textId="6AC2F698" w:rsidR="00692E4D" w:rsidRDefault="00800C1C" w:rsidP="00692E4D">
                <w:pPr>
                  <w:ind w:left="0" w:firstLine="0"/>
                  <w:rPr>
                    <w:b/>
                  </w:rPr>
                </w:pPr>
                <w:r>
                  <w:rPr>
                    <w:b/>
                  </w:rPr>
                  <w:t xml:space="preserve">In a patient with </w:t>
                </w:r>
                <w:proofErr w:type="spellStart"/>
                <w:r>
                  <w:rPr>
                    <w:b/>
                  </w:rPr>
                  <w:t>Parkinsons</w:t>
                </w:r>
                <w:proofErr w:type="spellEnd"/>
                <w:r>
                  <w:rPr>
                    <w:b/>
                  </w:rPr>
                  <w:t>, what clinical challenges can you expect, and how may this impact the overall treatment plan?</w:t>
                </w:r>
              </w:p>
            </w:tc>
          </w:sdtContent>
        </w:sdt>
      </w:tr>
      <w:tr w:rsidR="00692E4D" w14:paraId="27DA9429" w14:textId="77777777" w:rsidTr="002E6FF2">
        <w:tc>
          <w:tcPr>
            <w:tcW w:w="8640" w:type="dxa"/>
          </w:tcPr>
          <w:p w14:paraId="1CA9597B" w14:textId="77777777" w:rsidR="00692E4D" w:rsidRDefault="00692E4D" w:rsidP="00692E4D">
            <w:pPr>
              <w:ind w:left="0" w:firstLine="0"/>
              <w:rPr>
                <w:b/>
              </w:rPr>
            </w:pPr>
            <w:r w:rsidRPr="00974240">
              <w:rPr>
                <w:b/>
              </w:rPr>
              <w:t>PICO Format:</w:t>
            </w:r>
          </w:p>
        </w:tc>
      </w:tr>
      <w:tr w:rsidR="00692E4D" w14:paraId="535E74C0" w14:textId="77777777" w:rsidTr="002E6FF2">
        <w:tc>
          <w:tcPr>
            <w:tcW w:w="8640" w:type="dxa"/>
          </w:tcPr>
          <w:p w14:paraId="07729F85" w14:textId="77777777" w:rsidR="00692E4D" w:rsidRDefault="00692E4D" w:rsidP="00692E4D">
            <w:pPr>
              <w:ind w:left="0" w:firstLine="0"/>
              <w:rPr>
                <w:b/>
              </w:rPr>
            </w:pPr>
            <w:r>
              <w:rPr>
                <w:b/>
              </w:rPr>
              <w:t>P:</w:t>
            </w:r>
          </w:p>
        </w:tc>
      </w:tr>
      <w:tr w:rsidR="00692E4D" w14:paraId="6666A9F8" w14:textId="77777777" w:rsidTr="002E6FF2">
        <w:sdt>
          <w:sdtPr>
            <w:rPr>
              <w:b/>
            </w:rPr>
            <w:id w:val="514967572"/>
            <w:placeholder>
              <w:docPart w:val="0B496F479641478AA9C18C45B5269562"/>
            </w:placeholder>
          </w:sdtPr>
          <w:sdtEndPr/>
          <w:sdtContent>
            <w:tc>
              <w:tcPr>
                <w:tcW w:w="8640" w:type="dxa"/>
              </w:tcPr>
              <w:p w14:paraId="69B1D5DF" w14:textId="38F6EBF1" w:rsidR="00692E4D" w:rsidRDefault="00800C1C" w:rsidP="00692E4D">
                <w:pPr>
                  <w:ind w:left="0" w:firstLine="0"/>
                  <w:rPr>
                    <w:b/>
                  </w:rPr>
                </w:pPr>
                <w:r>
                  <w:rPr>
                    <w:b/>
                  </w:rPr>
                  <w:t>Patients with Parkinson’s Disease interested in tooth replacement</w:t>
                </w:r>
              </w:p>
            </w:tc>
          </w:sdtContent>
        </w:sdt>
      </w:tr>
      <w:tr w:rsidR="00692E4D" w14:paraId="35A57706" w14:textId="77777777" w:rsidTr="002E6FF2">
        <w:tc>
          <w:tcPr>
            <w:tcW w:w="8640" w:type="dxa"/>
          </w:tcPr>
          <w:p w14:paraId="0B9386C2" w14:textId="77777777" w:rsidR="00692E4D" w:rsidRDefault="00692E4D" w:rsidP="00692E4D">
            <w:pPr>
              <w:ind w:left="0" w:firstLine="0"/>
              <w:rPr>
                <w:b/>
              </w:rPr>
            </w:pPr>
            <w:r>
              <w:rPr>
                <w:b/>
              </w:rPr>
              <w:t>I:</w:t>
            </w:r>
          </w:p>
        </w:tc>
      </w:tr>
      <w:tr w:rsidR="00692E4D" w14:paraId="0BAAB0F9" w14:textId="77777777" w:rsidTr="002E6FF2">
        <w:sdt>
          <w:sdtPr>
            <w:rPr>
              <w:b/>
            </w:rPr>
            <w:id w:val="-2083594704"/>
            <w:placeholder>
              <w:docPart w:val="420E726688A04571878AAF0AAEBEC280"/>
            </w:placeholder>
          </w:sdtPr>
          <w:sdtEndPr/>
          <w:sdtContent>
            <w:tc>
              <w:tcPr>
                <w:tcW w:w="8640" w:type="dxa"/>
              </w:tcPr>
              <w:p w14:paraId="27D40403" w14:textId="5D57266C" w:rsidR="00692E4D" w:rsidRDefault="00800C1C" w:rsidP="00692E4D">
                <w:pPr>
                  <w:ind w:left="0" w:firstLine="0"/>
                  <w:rPr>
                    <w:b/>
                  </w:rPr>
                </w:pPr>
                <w:r>
                  <w:rPr>
                    <w:b/>
                  </w:rPr>
                  <w:t>Are fixed prostheses</w:t>
                </w:r>
              </w:p>
            </w:tc>
          </w:sdtContent>
        </w:sdt>
      </w:tr>
      <w:tr w:rsidR="00692E4D" w14:paraId="6651A307" w14:textId="77777777" w:rsidTr="002E6FF2">
        <w:tc>
          <w:tcPr>
            <w:tcW w:w="8640" w:type="dxa"/>
          </w:tcPr>
          <w:p w14:paraId="2E53F7AE" w14:textId="77777777" w:rsidR="00692E4D" w:rsidRDefault="00692E4D" w:rsidP="00692E4D">
            <w:pPr>
              <w:ind w:left="0" w:firstLine="0"/>
              <w:rPr>
                <w:b/>
              </w:rPr>
            </w:pPr>
            <w:r>
              <w:rPr>
                <w:b/>
              </w:rPr>
              <w:t>C:</w:t>
            </w:r>
          </w:p>
        </w:tc>
      </w:tr>
      <w:tr w:rsidR="00692E4D" w14:paraId="3B486168" w14:textId="77777777" w:rsidTr="002E6FF2">
        <w:sdt>
          <w:sdtPr>
            <w:rPr>
              <w:b/>
            </w:rPr>
            <w:id w:val="2101905041"/>
            <w:placeholder>
              <w:docPart w:val="A4680AC4DEF54CC7849DE12213A3FF7E"/>
            </w:placeholder>
          </w:sdtPr>
          <w:sdtEndPr/>
          <w:sdtContent>
            <w:tc>
              <w:tcPr>
                <w:tcW w:w="8640" w:type="dxa"/>
              </w:tcPr>
              <w:p w14:paraId="64E8350F" w14:textId="3F42A4C8" w:rsidR="00692E4D" w:rsidRDefault="00A136DA" w:rsidP="00692E4D">
                <w:pPr>
                  <w:ind w:left="0" w:firstLine="0"/>
                  <w:rPr>
                    <w:b/>
                  </w:rPr>
                </w:pPr>
                <w:r>
                  <w:rPr>
                    <w:b/>
                  </w:rPr>
                  <w:t xml:space="preserve">Or </w:t>
                </w:r>
                <w:r w:rsidR="00800C1C">
                  <w:rPr>
                    <w:b/>
                  </w:rPr>
                  <w:t>Removeable prosthesis</w:t>
                </w:r>
              </w:p>
            </w:tc>
          </w:sdtContent>
        </w:sdt>
      </w:tr>
      <w:tr w:rsidR="00692E4D" w14:paraId="07A35E98" w14:textId="77777777" w:rsidTr="002E6FF2">
        <w:tc>
          <w:tcPr>
            <w:tcW w:w="8640" w:type="dxa"/>
          </w:tcPr>
          <w:p w14:paraId="62CDAE44" w14:textId="77777777" w:rsidR="00692E4D" w:rsidRDefault="00692E4D" w:rsidP="00692E4D">
            <w:pPr>
              <w:ind w:left="0" w:firstLine="0"/>
              <w:rPr>
                <w:b/>
              </w:rPr>
            </w:pPr>
            <w:r>
              <w:rPr>
                <w:b/>
              </w:rPr>
              <w:t>O:</w:t>
            </w:r>
          </w:p>
        </w:tc>
      </w:tr>
      <w:tr w:rsidR="00692E4D" w14:paraId="76A9B72A" w14:textId="77777777" w:rsidTr="002E6FF2">
        <w:sdt>
          <w:sdtPr>
            <w:rPr>
              <w:b/>
            </w:rPr>
            <w:id w:val="1006642820"/>
            <w:placeholder>
              <w:docPart w:val="491FF049B12E4104A025C1A006DFA7B9"/>
            </w:placeholder>
          </w:sdtPr>
          <w:sdtEndPr/>
          <w:sdtContent>
            <w:tc>
              <w:tcPr>
                <w:tcW w:w="8640" w:type="dxa"/>
              </w:tcPr>
              <w:p w14:paraId="2170924F" w14:textId="79BE8F9F" w:rsidR="00692E4D" w:rsidRDefault="00800C1C" w:rsidP="00692E4D">
                <w:pPr>
                  <w:ind w:left="0" w:firstLine="0"/>
                  <w:rPr>
                    <w:b/>
                  </w:rPr>
                </w:pPr>
                <w:r>
                  <w:rPr>
                    <w:b/>
                  </w:rPr>
                  <w:t>More successful</w:t>
                </w:r>
              </w:p>
            </w:tc>
          </w:sdtContent>
        </w:sdt>
      </w:tr>
      <w:tr w:rsidR="00692E4D" w14:paraId="4C654838" w14:textId="77777777" w:rsidTr="002E6FF2">
        <w:tc>
          <w:tcPr>
            <w:tcW w:w="8640" w:type="dxa"/>
          </w:tcPr>
          <w:p w14:paraId="67E4B79F" w14:textId="77777777" w:rsidR="00692E4D" w:rsidRDefault="00692E4D" w:rsidP="00692E4D">
            <w:pPr>
              <w:ind w:left="0" w:firstLine="0"/>
              <w:rPr>
                <w:b/>
              </w:rPr>
            </w:pPr>
            <w:r w:rsidRPr="00974240">
              <w:rPr>
                <w:b/>
              </w:rPr>
              <w:t>PICO Formatted Question:</w:t>
            </w:r>
          </w:p>
        </w:tc>
      </w:tr>
      <w:tr w:rsidR="00692E4D" w14:paraId="1533ADA7" w14:textId="77777777" w:rsidTr="002E6FF2">
        <w:sdt>
          <w:sdtPr>
            <w:rPr>
              <w:b/>
            </w:rPr>
            <w:id w:val="298496509"/>
            <w:placeholder>
              <w:docPart w:val="58AC952842CD48FCA1D1B8F39F5BBACF"/>
            </w:placeholder>
          </w:sdtPr>
          <w:sdtEndPr/>
          <w:sdtContent>
            <w:tc>
              <w:tcPr>
                <w:tcW w:w="8640" w:type="dxa"/>
              </w:tcPr>
              <w:p w14:paraId="6490770A" w14:textId="35E3C4A9" w:rsidR="00692E4D" w:rsidRDefault="00CC24E0" w:rsidP="00692E4D">
                <w:pPr>
                  <w:ind w:left="0" w:firstLine="0"/>
                  <w:rPr>
                    <w:b/>
                  </w:rPr>
                </w:pPr>
                <w:r>
                  <w:rPr>
                    <w:b/>
                  </w:rPr>
                  <w:t xml:space="preserve">In patients with </w:t>
                </w:r>
                <w:proofErr w:type="spellStart"/>
                <w:r>
                  <w:rPr>
                    <w:b/>
                  </w:rPr>
                  <w:t>Parkinsons</w:t>
                </w:r>
                <w:proofErr w:type="spellEnd"/>
                <w:r>
                  <w:rPr>
                    <w:b/>
                  </w:rPr>
                  <w:t xml:space="preserve"> disease that are interested in tooth replacement, are fixed prosthesis more successful than removeable appliances?</w:t>
                </w:r>
              </w:p>
            </w:tc>
          </w:sdtContent>
        </w:sdt>
      </w:tr>
      <w:tr w:rsidR="00692E4D" w14:paraId="6FA37023" w14:textId="77777777" w:rsidTr="002E6FF2">
        <w:tc>
          <w:tcPr>
            <w:tcW w:w="8640" w:type="dxa"/>
          </w:tcPr>
          <w:p w14:paraId="7A998C2C" w14:textId="77777777" w:rsidR="00692E4D" w:rsidRDefault="00692E4D" w:rsidP="00692E4D">
            <w:pPr>
              <w:ind w:left="0" w:firstLine="0"/>
              <w:rPr>
                <w:b/>
              </w:rPr>
            </w:pPr>
            <w:r>
              <w:rPr>
                <w:b/>
              </w:rPr>
              <w:t>Clinical Bottom Line:</w:t>
            </w:r>
          </w:p>
        </w:tc>
      </w:tr>
      <w:tr w:rsidR="00692E4D" w14:paraId="06EAC06A" w14:textId="77777777" w:rsidTr="002E6FF2">
        <w:sdt>
          <w:sdtPr>
            <w:rPr>
              <w:b/>
            </w:rPr>
            <w:id w:val="-510995683"/>
            <w:placeholder>
              <w:docPart w:val="12269E3C445F4AFF9F69E274B92646A1"/>
            </w:placeholder>
          </w:sdtPr>
          <w:sdtEndPr/>
          <w:sdtContent>
            <w:tc>
              <w:tcPr>
                <w:tcW w:w="8640" w:type="dxa"/>
              </w:tcPr>
              <w:p w14:paraId="6C11EE2A" w14:textId="03EE9A78" w:rsidR="00692E4D" w:rsidRDefault="009A542D" w:rsidP="00692E4D">
                <w:pPr>
                  <w:ind w:left="0" w:firstLine="0"/>
                  <w:rPr>
                    <w:b/>
                  </w:rPr>
                </w:pPr>
                <w:r>
                  <w:rPr>
                    <w:b/>
                  </w:rPr>
                  <w:t xml:space="preserve">When choosing between a fixed prosthesis or removeable appliance in patients with Parkinson’s disease it ultimately is a </w:t>
                </w:r>
                <w:r w:rsidR="00C2380A">
                  <w:rPr>
                    <w:b/>
                  </w:rPr>
                  <w:t xml:space="preserve">decision based on each individual </w:t>
                </w:r>
                <w:r>
                  <w:rPr>
                    <w:b/>
                  </w:rPr>
                  <w:t>patient</w:t>
                </w:r>
                <w:r w:rsidR="00C2380A">
                  <w:rPr>
                    <w:b/>
                  </w:rPr>
                  <w:t>’s</w:t>
                </w:r>
                <w:r>
                  <w:rPr>
                    <w:b/>
                  </w:rPr>
                  <w:t xml:space="preserve"> specific </w:t>
                </w:r>
                <w:r w:rsidR="00C2380A">
                  <w:rPr>
                    <w:b/>
                  </w:rPr>
                  <w:t xml:space="preserve">circumstances. There is no one approach fits all with this disease. </w:t>
                </w:r>
              </w:p>
            </w:tc>
          </w:sdtContent>
        </w:sdt>
      </w:tr>
      <w:tr w:rsidR="00692E4D" w14:paraId="322DA5ED" w14:textId="77777777" w:rsidTr="002E6FF2">
        <w:tc>
          <w:tcPr>
            <w:tcW w:w="8640" w:type="dxa"/>
          </w:tcPr>
          <w:p w14:paraId="76E45F6C" w14:textId="77777777" w:rsidR="00692E4D" w:rsidRDefault="00692E4D" w:rsidP="00692E4D">
            <w:pPr>
              <w:ind w:left="0" w:firstLine="0"/>
              <w:rPr>
                <w:b/>
              </w:rPr>
            </w:pPr>
            <w:r>
              <w:rPr>
                <w:b/>
              </w:rPr>
              <w:t xml:space="preserve">Date(s) of Search:  </w:t>
            </w:r>
          </w:p>
        </w:tc>
      </w:tr>
      <w:tr w:rsidR="00692E4D" w14:paraId="5A134312" w14:textId="77777777" w:rsidTr="002E6FF2">
        <w:sdt>
          <w:sdtPr>
            <w:rPr>
              <w:b/>
            </w:rPr>
            <w:id w:val="-342713550"/>
            <w:placeholder>
              <w:docPart w:val="466C71B47DF74921A6B47A58D402D919"/>
            </w:placeholder>
          </w:sdtPr>
          <w:sdtEndPr/>
          <w:sdtContent>
            <w:tc>
              <w:tcPr>
                <w:tcW w:w="8640" w:type="dxa"/>
              </w:tcPr>
              <w:p w14:paraId="1C4339F6" w14:textId="09AD5C13" w:rsidR="00692E4D" w:rsidRDefault="009F095F" w:rsidP="00692E4D">
                <w:pPr>
                  <w:ind w:left="0" w:firstLine="0"/>
                  <w:rPr>
                    <w:b/>
                  </w:rPr>
                </w:pPr>
                <w:r>
                  <w:rPr>
                    <w:b/>
                  </w:rPr>
                  <w:t>October 6, 2020</w:t>
                </w:r>
              </w:p>
            </w:tc>
          </w:sdtContent>
        </w:sdt>
      </w:tr>
      <w:tr w:rsidR="00692E4D" w14:paraId="2D818D84" w14:textId="77777777" w:rsidTr="002E6FF2">
        <w:tc>
          <w:tcPr>
            <w:tcW w:w="8640" w:type="dxa"/>
          </w:tcPr>
          <w:p w14:paraId="3000E5ED" w14:textId="77777777" w:rsidR="00692E4D" w:rsidRDefault="00692E4D" w:rsidP="00692E4D">
            <w:pPr>
              <w:ind w:left="0" w:firstLine="0"/>
              <w:rPr>
                <w:b/>
              </w:rPr>
            </w:pPr>
            <w:r w:rsidRPr="00974240">
              <w:rPr>
                <w:b/>
              </w:rPr>
              <w:t>Database(s) Used:</w:t>
            </w:r>
          </w:p>
        </w:tc>
      </w:tr>
      <w:tr w:rsidR="00692E4D" w14:paraId="5CEB1B63" w14:textId="77777777" w:rsidTr="002E6FF2">
        <w:sdt>
          <w:sdtPr>
            <w:rPr>
              <w:b/>
            </w:rPr>
            <w:id w:val="-715277583"/>
            <w:placeholder>
              <w:docPart w:val="6AB78782A9C14C6FA3D51C027BBFB25B"/>
            </w:placeholder>
          </w:sdtPr>
          <w:sdtEndPr/>
          <w:sdtContent>
            <w:tc>
              <w:tcPr>
                <w:tcW w:w="8640" w:type="dxa"/>
              </w:tcPr>
              <w:p w14:paraId="5E1EC151" w14:textId="712413B6" w:rsidR="00692E4D" w:rsidRPr="00974240" w:rsidRDefault="009F095F" w:rsidP="00692E4D">
                <w:pPr>
                  <w:ind w:left="0" w:firstLine="0"/>
                  <w:rPr>
                    <w:b/>
                  </w:rPr>
                </w:pPr>
                <w:proofErr w:type="spellStart"/>
                <w:r>
                  <w:rPr>
                    <w:b/>
                  </w:rPr>
                  <w:t>Pubmed</w:t>
                </w:r>
                <w:proofErr w:type="spellEnd"/>
              </w:p>
            </w:tc>
          </w:sdtContent>
        </w:sdt>
      </w:tr>
      <w:tr w:rsidR="00692E4D" w14:paraId="3FAC94A0" w14:textId="77777777" w:rsidTr="002E6FF2">
        <w:tc>
          <w:tcPr>
            <w:tcW w:w="8640" w:type="dxa"/>
          </w:tcPr>
          <w:p w14:paraId="4286926F" w14:textId="77777777" w:rsidR="00692E4D" w:rsidRPr="00974240" w:rsidRDefault="00692E4D" w:rsidP="00692E4D">
            <w:pPr>
              <w:ind w:left="0" w:firstLine="0"/>
              <w:rPr>
                <w:b/>
              </w:rPr>
            </w:pPr>
            <w:r w:rsidRPr="00974240">
              <w:rPr>
                <w:b/>
              </w:rPr>
              <w:t>Search Strategy/Keywords:</w:t>
            </w:r>
          </w:p>
        </w:tc>
      </w:tr>
      <w:tr w:rsidR="00692E4D" w14:paraId="41C2BAC0" w14:textId="77777777" w:rsidTr="002E6FF2">
        <w:sdt>
          <w:sdtPr>
            <w:rPr>
              <w:b/>
            </w:rPr>
            <w:id w:val="-231853169"/>
            <w:placeholder>
              <w:docPart w:val="1A95CA3E8ED24FABAB9FCF2456258FBC"/>
            </w:placeholder>
          </w:sdtPr>
          <w:sdtEndPr/>
          <w:sdtContent>
            <w:tc>
              <w:tcPr>
                <w:tcW w:w="8640" w:type="dxa"/>
              </w:tcPr>
              <w:p w14:paraId="5ACE91F8" w14:textId="45B4F826" w:rsidR="00692E4D" w:rsidRPr="00974240" w:rsidRDefault="001429F7" w:rsidP="00692E4D">
                <w:pPr>
                  <w:ind w:left="0" w:firstLine="0"/>
                  <w:rPr>
                    <w:b/>
                  </w:rPr>
                </w:pPr>
                <w:r>
                  <w:rPr>
                    <w:b/>
                  </w:rPr>
                  <w:t>Parkinson’s Disease, Implants, Oral Health, Removeable Prosthesis</w:t>
                </w:r>
                <w:r w:rsidR="009A542D">
                  <w:rPr>
                    <w:b/>
                  </w:rPr>
                  <w:t>, Denture</w:t>
                </w:r>
              </w:p>
            </w:tc>
          </w:sdtContent>
        </w:sdt>
      </w:tr>
      <w:tr w:rsidR="00692E4D" w14:paraId="4FAB1B34" w14:textId="77777777" w:rsidTr="002E6FF2">
        <w:tc>
          <w:tcPr>
            <w:tcW w:w="8640" w:type="dxa"/>
          </w:tcPr>
          <w:p w14:paraId="6683218D" w14:textId="77777777" w:rsidR="00692E4D" w:rsidRPr="00974240" w:rsidRDefault="00692E4D" w:rsidP="00692E4D">
            <w:pPr>
              <w:ind w:left="0" w:firstLine="0"/>
              <w:rPr>
                <w:b/>
              </w:rPr>
            </w:pPr>
            <w:r>
              <w:rPr>
                <w:b/>
              </w:rPr>
              <w:t>MESH terms used:</w:t>
            </w:r>
          </w:p>
        </w:tc>
      </w:tr>
      <w:tr w:rsidR="00692E4D" w14:paraId="07252029" w14:textId="77777777" w:rsidTr="002E6FF2">
        <w:sdt>
          <w:sdtPr>
            <w:rPr>
              <w:b/>
            </w:rPr>
            <w:id w:val="1890758709"/>
            <w:placeholder>
              <w:docPart w:val="7E910305951F4A7C93AA7626015B1AED"/>
            </w:placeholder>
          </w:sdtPr>
          <w:sdtEndPr/>
          <w:sdtContent>
            <w:tc>
              <w:tcPr>
                <w:tcW w:w="8640" w:type="dxa"/>
              </w:tcPr>
              <w:p w14:paraId="723F72D4" w14:textId="5BD1B375" w:rsidR="00692E4D" w:rsidRPr="00974240" w:rsidRDefault="001429F7" w:rsidP="00692E4D">
                <w:pPr>
                  <w:ind w:left="0" w:firstLine="0"/>
                  <w:rPr>
                    <w:b/>
                  </w:rPr>
                </w:pPr>
                <w:r>
                  <w:rPr>
                    <w:b/>
                  </w:rPr>
                  <w:t>Parkinson Disease, Dental Implants, Denture</w:t>
                </w:r>
              </w:p>
            </w:tc>
          </w:sdtContent>
        </w:sdt>
      </w:tr>
      <w:tr w:rsidR="00692E4D" w14:paraId="23679390" w14:textId="77777777" w:rsidTr="002E6FF2">
        <w:tc>
          <w:tcPr>
            <w:tcW w:w="8640" w:type="dxa"/>
          </w:tcPr>
          <w:p w14:paraId="364F8329" w14:textId="77777777" w:rsidR="00692E4D" w:rsidRPr="00974240" w:rsidRDefault="00692E4D" w:rsidP="00692E4D">
            <w:pPr>
              <w:ind w:left="0" w:firstLine="0"/>
              <w:rPr>
                <w:b/>
              </w:rPr>
            </w:pPr>
            <w:r w:rsidRPr="00974240">
              <w:rPr>
                <w:b/>
              </w:rPr>
              <w:t>Article(s) Cited:</w:t>
            </w:r>
          </w:p>
        </w:tc>
      </w:tr>
      <w:tr w:rsidR="00692E4D" w14:paraId="00FEEAA8" w14:textId="77777777" w:rsidTr="002E6FF2">
        <w:sdt>
          <w:sdtPr>
            <w:id w:val="-938752678"/>
            <w:placeholder>
              <w:docPart w:val="E8F2534F808F4ECBB4F5D259E7F4B4F2"/>
            </w:placeholder>
          </w:sdtPr>
          <w:sdtEndPr>
            <w:rPr>
              <w:b/>
            </w:rPr>
          </w:sdtEndPr>
          <w:sdtContent>
            <w:tc>
              <w:tcPr>
                <w:tcW w:w="8640" w:type="dxa"/>
              </w:tcPr>
              <w:p w14:paraId="2371367C" w14:textId="3325113C" w:rsidR="00A136DA" w:rsidRDefault="00A136DA" w:rsidP="00D8561F">
                <w:pPr>
                  <w:pStyle w:val="ListParagraph"/>
                  <w:numPr>
                    <w:ilvl w:val="0"/>
                    <w:numId w:val="10"/>
                  </w:numPr>
                  <w:rPr>
                    <w:b/>
                  </w:rPr>
                </w:pPr>
                <w:r w:rsidRPr="00D8561F">
                  <w:rPr>
                    <w:b/>
                  </w:rPr>
                  <w:t>Pa</w:t>
                </w:r>
                <w:r w:rsidR="0035030F">
                  <w:rPr>
                    <w:b/>
                  </w:rPr>
                  <w:t>c</w:t>
                </w:r>
                <w:r w:rsidRPr="00D8561F">
                  <w:rPr>
                    <w:b/>
                  </w:rPr>
                  <w:t xml:space="preserve">ker ME. 2015. Are dental implants the answer to tooth loss in patients with Parkinson’s </w:t>
                </w:r>
                <w:proofErr w:type="gramStart"/>
                <w:r w:rsidRPr="00D8561F">
                  <w:rPr>
                    <w:b/>
                  </w:rPr>
                  <w:t>Disease?.</w:t>
                </w:r>
                <w:proofErr w:type="gramEnd"/>
                <w:r w:rsidRPr="00D8561F">
                  <w:rPr>
                    <w:b/>
                  </w:rPr>
                  <w:t xml:space="preserve"> Prim Dent J [internet]. [cited 6 Oct 2020];4(2):35-41. Available from :</w:t>
                </w:r>
                <w:r>
                  <w:t xml:space="preserve"> </w:t>
                </w:r>
                <w:hyperlink r:id="rId11" w:history="1">
                  <w:r w:rsidRPr="00D8561F">
                    <w:rPr>
                      <w:rStyle w:val="Hyperlink"/>
                      <w:b/>
                    </w:rPr>
                    <w:t>https://0-journals-sagepub</w:t>
                  </w:r>
                  <w:r w:rsidRPr="00D8561F">
                    <w:rPr>
                      <w:rStyle w:val="Hyperlink"/>
                      <w:b/>
                    </w:rPr>
                    <w:t>-</w:t>
                  </w:r>
                  <w:r w:rsidRPr="00D8561F">
                    <w:rPr>
                      <w:rStyle w:val="Hyperlink"/>
                      <w:b/>
                    </w:rPr>
                    <w:t>com.libus.csd.mu.edu/doi/10.1308/205016815814955091?url_ver=Z39.88</w:t>
                  </w:r>
                  <w:r w:rsidRPr="00D8561F">
                    <w:rPr>
                      <w:rStyle w:val="Hyperlink"/>
                      <w:b/>
                    </w:rPr>
                    <w:t>-</w:t>
                  </w:r>
                  <w:r w:rsidRPr="00D8561F">
                    <w:rPr>
                      <w:rStyle w:val="Hyperlink"/>
                      <w:b/>
                    </w:rPr>
                    <w:t>2003&amp;rfr_id=ori:rid:crossref.org&amp;rfr_dat=cr_pub%20%200pubmed</w:t>
                  </w:r>
                </w:hyperlink>
              </w:p>
              <w:p w14:paraId="3012F102" w14:textId="77777777" w:rsidR="00AB430D" w:rsidRDefault="00AB430D" w:rsidP="00AB430D">
                <w:pPr>
                  <w:pStyle w:val="ListParagraph"/>
                  <w:ind w:firstLine="0"/>
                  <w:rPr>
                    <w:b/>
                  </w:rPr>
                </w:pPr>
              </w:p>
              <w:p w14:paraId="7D274A52" w14:textId="787D4884" w:rsidR="00A136DA" w:rsidRDefault="0035030F" w:rsidP="00AB430D">
                <w:pPr>
                  <w:pStyle w:val="ListParagraph"/>
                  <w:numPr>
                    <w:ilvl w:val="0"/>
                    <w:numId w:val="10"/>
                  </w:numPr>
                  <w:rPr>
                    <w:b/>
                  </w:rPr>
                </w:pPr>
                <w:r>
                  <w:rPr>
                    <w:b/>
                  </w:rPr>
                  <w:t xml:space="preserve">Packer ME, </w:t>
                </w:r>
                <w:proofErr w:type="spellStart"/>
                <w:r>
                  <w:rPr>
                    <w:b/>
                  </w:rPr>
                  <w:t>Nikitin</w:t>
                </w:r>
                <w:proofErr w:type="spellEnd"/>
                <w:r>
                  <w:rPr>
                    <w:b/>
                  </w:rPr>
                  <w:t xml:space="preserve"> V, Coward T, Davis DM, Fiske J. 2009. The potential benefits of dental implants on the oral health quality of life of people with Parkinson’s Disease</w:t>
                </w:r>
                <w:r w:rsidR="00AB430D">
                  <w:rPr>
                    <w:b/>
                  </w:rPr>
                  <w:t xml:space="preserve">. </w:t>
                </w:r>
                <w:proofErr w:type="spellStart"/>
                <w:r w:rsidR="00AB430D">
                  <w:rPr>
                    <w:b/>
                  </w:rPr>
                  <w:t>Gerondontology</w:t>
                </w:r>
                <w:proofErr w:type="spellEnd"/>
                <w:r w:rsidR="00AB430D">
                  <w:rPr>
                    <w:b/>
                  </w:rPr>
                  <w:t>[internet]. [cited 6 Oct 2020</w:t>
                </w:r>
                <w:proofErr w:type="gramStart"/>
                <w:r w:rsidR="00AB430D">
                  <w:rPr>
                    <w:b/>
                  </w:rPr>
                  <w:t>];26:11</w:t>
                </w:r>
                <w:proofErr w:type="gramEnd"/>
                <w:r w:rsidR="00AB430D">
                  <w:rPr>
                    <w:b/>
                  </w:rPr>
                  <w:t xml:space="preserve">-18. Available from </w:t>
                </w:r>
                <w:hyperlink r:id="rId12" w:history="1">
                  <w:r w:rsidR="00AB430D" w:rsidRPr="00BA0E56">
                    <w:rPr>
                      <w:rStyle w:val="Hyperlink"/>
                      <w:b/>
                    </w:rPr>
                    <w:t>https://0-onlinelibrary-wiley-com.libus.csd.mu.edu/doi/epdf/10.1111/j.1741-2358.2008.00233.</w:t>
                  </w:r>
                  <w:r w:rsidR="00AB430D" w:rsidRPr="00BA0E56">
                    <w:rPr>
                      <w:rStyle w:val="Hyperlink"/>
                      <w:b/>
                    </w:rPr>
                    <w:t>x</w:t>
                  </w:r>
                </w:hyperlink>
              </w:p>
              <w:p w14:paraId="17BC5247" w14:textId="77777777" w:rsidR="00AB430D" w:rsidRPr="00AB430D" w:rsidRDefault="00AB430D" w:rsidP="00AB430D">
                <w:pPr>
                  <w:pStyle w:val="ListParagraph"/>
                  <w:ind w:firstLine="0"/>
                  <w:rPr>
                    <w:b/>
                  </w:rPr>
                </w:pPr>
              </w:p>
              <w:p w14:paraId="357B5A2A" w14:textId="2C3E2327" w:rsidR="00645475" w:rsidRPr="00D8561F" w:rsidRDefault="00A136DA" w:rsidP="00D8561F">
                <w:pPr>
                  <w:pStyle w:val="ListParagraph"/>
                  <w:numPr>
                    <w:ilvl w:val="0"/>
                    <w:numId w:val="10"/>
                  </w:numPr>
                  <w:rPr>
                    <w:b/>
                  </w:rPr>
                </w:pPr>
                <w:r w:rsidRPr="00D8561F">
                  <w:rPr>
                    <w:b/>
                  </w:rPr>
                  <w:t xml:space="preserve">Schimmel M, Srinivasan M, McKenna G, Muller F. 2018. Effect of advanced age and or systemic medical conditions on dental implant survival: A systematic review and meta-analysis. </w:t>
                </w:r>
                <w:r w:rsidR="00645475" w:rsidRPr="00D8561F">
                  <w:rPr>
                    <w:b/>
                  </w:rPr>
                  <w:t xml:space="preserve">Wiley Clinical Oral Implants Research [Internet]. [cited 6 </w:t>
                </w:r>
                <w:r w:rsidR="003C0492" w:rsidRPr="00D8561F">
                  <w:rPr>
                    <w:b/>
                  </w:rPr>
                  <w:t>O</w:t>
                </w:r>
                <w:r w:rsidR="00645475" w:rsidRPr="00D8561F">
                  <w:rPr>
                    <w:b/>
                  </w:rPr>
                  <w:t xml:space="preserve">ct 2020];29(16):311-330. Available from: </w:t>
                </w:r>
                <w:hyperlink r:id="rId13" w:history="1">
                  <w:r w:rsidR="00645475" w:rsidRPr="00D8561F">
                    <w:rPr>
                      <w:rStyle w:val="Hyperlink"/>
                      <w:b/>
                    </w:rPr>
                    <w:t>https://0-pubmed-ncbi-nlm-nih-gov.libus.csd.mu.edu/30328186/</w:t>
                  </w:r>
                </w:hyperlink>
              </w:p>
              <w:p w14:paraId="37A1CE9C" w14:textId="77777777" w:rsidR="00645475" w:rsidRDefault="00645475" w:rsidP="00692E4D">
                <w:pPr>
                  <w:ind w:left="0" w:firstLine="0"/>
                  <w:rPr>
                    <w:b/>
                  </w:rPr>
                </w:pPr>
              </w:p>
              <w:p w14:paraId="42E3D03B" w14:textId="51886995" w:rsidR="003C0492" w:rsidRPr="00D8561F" w:rsidRDefault="005F3387" w:rsidP="00D8561F">
                <w:pPr>
                  <w:pStyle w:val="ListParagraph"/>
                  <w:numPr>
                    <w:ilvl w:val="0"/>
                    <w:numId w:val="10"/>
                  </w:numPr>
                  <w:rPr>
                    <w:b/>
                  </w:rPr>
                </w:pPr>
                <w:r w:rsidRPr="00D8561F">
                  <w:rPr>
                    <w:b/>
                  </w:rPr>
                  <w:t xml:space="preserve">Ribeiro GR, Campos CH, Garcia RCMR. 2017. </w:t>
                </w:r>
                <w:r w:rsidR="003C0492" w:rsidRPr="00D8561F">
                  <w:rPr>
                    <w:b/>
                  </w:rPr>
                  <w:t xml:space="preserve">Influence of a removable prosthesis on oral health-related quality of life and mastication in elders with Parkinson disease. Journal of Prosthetic Dentistry [Internet]. [cited 6 Oct 2020]; 118(5) 637-642. Available from: </w:t>
                </w:r>
                <w:hyperlink r:id="rId14" w:history="1">
                  <w:r w:rsidR="003C0492" w:rsidRPr="00D8561F">
                    <w:rPr>
                      <w:rStyle w:val="Hyperlink"/>
                      <w:b/>
                    </w:rPr>
                    <w:t>https://0-www-sciencedirect-com.libus.csd.mu.edu/science/article/pii/S0022391317300495?via%3Dihub</w:t>
                  </w:r>
                </w:hyperlink>
              </w:p>
              <w:p w14:paraId="5794C2B8" w14:textId="13BC8916" w:rsidR="00692E4D" w:rsidRPr="00974240" w:rsidRDefault="00692E4D" w:rsidP="00692E4D">
                <w:pPr>
                  <w:ind w:left="0" w:firstLine="0"/>
                  <w:rPr>
                    <w:b/>
                  </w:rPr>
                </w:pPr>
              </w:p>
            </w:tc>
          </w:sdtContent>
        </w:sdt>
      </w:tr>
      <w:tr w:rsidR="00692E4D" w14:paraId="2A6BCB7C" w14:textId="77777777" w:rsidTr="002E6FF2">
        <w:tc>
          <w:tcPr>
            <w:tcW w:w="8640" w:type="dxa"/>
          </w:tcPr>
          <w:p w14:paraId="4E7CF264" w14:textId="77777777" w:rsidR="00692E4D" w:rsidRPr="00974240" w:rsidRDefault="00692E4D" w:rsidP="00692E4D">
            <w:pPr>
              <w:ind w:left="0" w:firstLine="0"/>
              <w:rPr>
                <w:b/>
              </w:rPr>
            </w:pPr>
            <w:r w:rsidRPr="006A2AEF">
              <w:rPr>
                <w:b/>
              </w:rPr>
              <w:lastRenderedPageBreak/>
              <w:t>Study Design(s):</w:t>
            </w:r>
          </w:p>
        </w:tc>
      </w:tr>
      <w:tr w:rsidR="00692E4D" w14:paraId="75A36F56" w14:textId="77777777" w:rsidTr="002E6FF2">
        <w:sdt>
          <w:sdtPr>
            <w:id w:val="196748513"/>
            <w:placeholder>
              <w:docPart w:val="205A1B0B443B417CA1D395AFAABA1971"/>
            </w:placeholder>
          </w:sdtPr>
          <w:sdtEndPr/>
          <w:sdtContent>
            <w:tc>
              <w:tcPr>
                <w:tcW w:w="8640" w:type="dxa"/>
              </w:tcPr>
              <w:p w14:paraId="4462E1ED" w14:textId="44576E4B" w:rsidR="00CA0EF0" w:rsidRDefault="00813F47" w:rsidP="00CA0EF0">
                <w:pPr>
                  <w:pStyle w:val="ListParagraph"/>
                  <w:numPr>
                    <w:ilvl w:val="0"/>
                    <w:numId w:val="11"/>
                  </w:numPr>
                </w:pPr>
                <w:r>
                  <w:t>Expert Opinion</w:t>
                </w:r>
              </w:p>
              <w:p w14:paraId="05396652" w14:textId="77777777" w:rsidR="00813F47" w:rsidRDefault="00813F47" w:rsidP="00D8561F">
                <w:pPr>
                  <w:pStyle w:val="ListParagraph"/>
                  <w:numPr>
                    <w:ilvl w:val="0"/>
                    <w:numId w:val="11"/>
                  </w:numPr>
                  <w:rPr>
                    <w:b/>
                  </w:rPr>
                </w:pPr>
                <w:r>
                  <w:rPr>
                    <w:b/>
                  </w:rPr>
                  <w:t>Prospective Cohort Study</w:t>
                </w:r>
              </w:p>
              <w:p w14:paraId="2991B4B8" w14:textId="77777777" w:rsidR="00813F47" w:rsidRDefault="00813F47" w:rsidP="00D8561F">
                <w:pPr>
                  <w:pStyle w:val="ListParagraph"/>
                  <w:numPr>
                    <w:ilvl w:val="0"/>
                    <w:numId w:val="11"/>
                  </w:numPr>
                  <w:rPr>
                    <w:b/>
                  </w:rPr>
                </w:pPr>
                <w:r>
                  <w:rPr>
                    <w:b/>
                  </w:rPr>
                  <w:t>Systematic Review/</w:t>
                </w:r>
                <w:proofErr w:type="spellStart"/>
                <w:r>
                  <w:rPr>
                    <w:b/>
                  </w:rPr>
                  <w:t>Meta Analysis</w:t>
                </w:r>
                <w:proofErr w:type="spellEnd"/>
              </w:p>
              <w:p w14:paraId="046A1B3C" w14:textId="4D5D9788" w:rsidR="00692E4D" w:rsidRPr="00D8561F" w:rsidRDefault="00813F47" w:rsidP="00D8561F">
                <w:pPr>
                  <w:pStyle w:val="ListParagraph"/>
                  <w:numPr>
                    <w:ilvl w:val="0"/>
                    <w:numId w:val="11"/>
                  </w:numPr>
                  <w:rPr>
                    <w:b/>
                  </w:rPr>
                </w:pPr>
                <w:r>
                  <w:rPr>
                    <w:b/>
                  </w:rPr>
                  <w:t>Prospective Cohort Study</w:t>
                </w:r>
              </w:p>
            </w:tc>
          </w:sdtContent>
        </w:sdt>
      </w:tr>
      <w:tr w:rsidR="00692E4D" w14:paraId="20F8768C" w14:textId="77777777" w:rsidTr="002E6FF2">
        <w:tc>
          <w:tcPr>
            <w:tcW w:w="8640" w:type="dxa"/>
          </w:tcPr>
          <w:p w14:paraId="19F32C55" w14:textId="77777777" w:rsidR="00692E4D" w:rsidRPr="006A2AEF" w:rsidRDefault="00692E4D" w:rsidP="002972EE">
            <w:pPr>
              <w:ind w:left="0" w:firstLine="0"/>
              <w:rPr>
                <w:b/>
              </w:rPr>
            </w:pPr>
            <w:r w:rsidRPr="00974240">
              <w:rPr>
                <w:b/>
              </w:rPr>
              <w:t>Reason for Article Selection:</w:t>
            </w:r>
          </w:p>
        </w:tc>
      </w:tr>
      <w:tr w:rsidR="00692E4D" w14:paraId="552E1074" w14:textId="77777777" w:rsidTr="002E6FF2">
        <w:sdt>
          <w:sdtPr>
            <w:id w:val="-1249580699"/>
            <w:placeholder>
              <w:docPart w:val="DDFEF09BC79B45F4875E7842D1533882"/>
            </w:placeholder>
          </w:sdtPr>
          <w:sdtEndPr/>
          <w:sdtContent>
            <w:tc>
              <w:tcPr>
                <w:tcW w:w="8640" w:type="dxa"/>
              </w:tcPr>
              <w:p w14:paraId="2E6F2E3A" w14:textId="0C092B65" w:rsidR="005C3193" w:rsidRPr="005C3193" w:rsidRDefault="005C3193" w:rsidP="005C3193">
                <w:pPr>
                  <w:pStyle w:val="ListParagraph"/>
                  <w:numPr>
                    <w:ilvl w:val="0"/>
                    <w:numId w:val="12"/>
                  </w:numPr>
                  <w:rPr>
                    <w:b/>
                  </w:rPr>
                </w:pPr>
                <w:r>
                  <w:t>Examines longer term quality of life improvement of implants in patients with Parkinson’s disease. Discusses the Pros and Cons of placing implants in patients with PD. Supports the intervention portion of my PICO question.</w:t>
                </w:r>
              </w:p>
              <w:p w14:paraId="169E9A27" w14:textId="77777777" w:rsidR="00B00B29" w:rsidRDefault="005C3193" w:rsidP="005C3193">
                <w:pPr>
                  <w:pStyle w:val="ListParagraph"/>
                  <w:numPr>
                    <w:ilvl w:val="0"/>
                    <w:numId w:val="12"/>
                  </w:numPr>
                  <w:rPr>
                    <w:b/>
                  </w:rPr>
                </w:pPr>
                <w:r>
                  <w:rPr>
                    <w:b/>
                  </w:rPr>
                  <w:t xml:space="preserve">Examines the quality of life improvement from </w:t>
                </w:r>
                <w:proofErr w:type="spellStart"/>
                <w:r>
                  <w:rPr>
                    <w:b/>
                  </w:rPr>
                  <w:t>impants</w:t>
                </w:r>
                <w:proofErr w:type="spellEnd"/>
                <w:r>
                  <w:rPr>
                    <w:b/>
                  </w:rPr>
                  <w:t xml:space="preserve"> placed in patients with </w:t>
                </w:r>
                <w:proofErr w:type="spellStart"/>
                <w:r>
                  <w:rPr>
                    <w:b/>
                  </w:rPr>
                  <w:t>parkinsons</w:t>
                </w:r>
                <w:proofErr w:type="spellEnd"/>
                <w:r>
                  <w:rPr>
                    <w:b/>
                  </w:rPr>
                  <w:t>. There are not many cases of patients with PD having implants placed. This case had the largest sample size of patients with PD and implant placement</w:t>
                </w:r>
                <w:r w:rsidR="00B00B29">
                  <w:rPr>
                    <w:b/>
                  </w:rPr>
                  <w:t xml:space="preserve"> with evaluation for </w:t>
                </w:r>
                <w:proofErr w:type="spellStart"/>
                <w:r w:rsidR="00B00B29">
                  <w:rPr>
                    <w:b/>
                  </w:rPr>
                  <w:t>Qualith</w:t>
                </w:r>
                <w:proofErr w:type="spellEnd"/>
                <w:r w:rsidR="00B00B29">
                  <w:rPr>
                    <w:b/>
                  </w:rPr>
                  <w:t xml:space="preserve"> of Life improvements. </w:t>
                </w:r>
              </w:p>
              <w:p w14:paraId="094DCABE" w14:textId="77777777" w:rsidR="00B00B29" w:rsidRDefault="00B00B29" w:rsidP="005C3193">
                <w:pPr>
                  <w:pStyle w:val="ListParagraph"/>
                  <w:numPr>
                    <w:ilvl w:val="0"/>
                    <w:numId w:val="12"/>
                  </w:numPr>
                  <w:rPr>
                    <w:b/>
                  </w:rPr>
                </w:pPr>
                <w:r>
                  <w:rPr>
                    <w:b/>
                  </w:rPr>
                  <w:t xml:space="preserve">This article had a higher level of </w:t>
                </w:r>
                <w:proofErr w:type="gramStart"/>
                <w:r>
                  <w:rPr>
                    <w:b/>
                  </w:rPr>
                  <w:t>evidence, but</w:t>
                </w:r>
                <w:proofErr w:type="gramEnd"/>
                <w:r>
                  <w:rPr>
                    <w:b/>
                  </w:rPr>
                  <w:t xml:space="preserve"> covered a wider range of systemic diseases. Looking specifically at the PD section of this study, it gave a </w:t>
                </w:r>
                <w:proofErr w:type="gramStart"/>
                <w:r>
                  <w:rPr>
                    <w:b/>
                  </w:rPr>
                  <w:t>high level</w:t>
                </w:r>
                <w:proofErr w:type="gramEnd"/>
                <w:r>
                  <w:rPr>
                    <w:b/>
                  </w:rPr>
                  <w:t xml:space="preserve"> look at the cases of patients with PD who have had implants placed. The “success” rate of implants from their analysis ranges between 80%-100%.</w:t>
                </w:r>
              </w:p>
              <w:p w14:paraId="76E89F24" w14:textId="4433F506" w:rsidR="00692E4D" w:rsidRPr="005C3193" w:rsidRDefault="00B00B29" w:rsidP="005C3193">
                <w:pPr>
                  <w:pStyle w:val="ListParagraph"/>
                  <w:numPr>
                    <w:ilvl w:val="0"/>
                    <w:numId w:val="12"/>
                  </w:numPr>
                  <w:rPr>
                    <w:b/>
                  </w:rPr>
                </w:pPr>
                <w:r>
                  <w:rPr>
                    <w:b/>
                  </w:rPr>
                  <w:t xml:space="preserve">This article supports our comparison </w:t>
                </w:r>
                <w:r w:rsidR="006032DB">
                  <w:rPr>
                    <w:b/>
                  </w:rPr>
                  <w:t xml:space="preserve">of removeable prosthesis in patients with PD. It examines the Quality of Life improvements in patients with PD and have a removeable prosthesis. From a reputable journal of prosthetic dentistry. </w:t>
                </w:r>
              </w:p>
            </w:tc>
          </w:sdtContent>
        </w:sdt>
      </w:tr>
      <w:tr w:rsidR="00692E4D" w14:paraId="4512AC0B" w14:textId="77777777" w:rsidTr="002E6FF2">
        <w:tc>
          <w:tcPr>
            <w:tcW w:w="8640" w:type="dxa"/>
          </w:tcPr>
          <w:p w14:paraId="633A0D07" w14:textId="77777777" w:rsidR="00692E4D" w:rsidRPr="006A2AEF" w:rsidRDefault="00692E4D" w:rsidP="00692E4D">
            <w:pPr>
              <w:ind w:left="0" w:firstLine="0"/>
              <w:rPr>
                <w:b/>
              </w:rPr>
            </w:pPr>
            <w:r w:rsidRPr="00974240">
              <w:rPr>
                <w:b/>
              </w:rPr>
              <w:t>Article(s) Synopsis:</w:t>
            </w:r>
          </w:p>
        </w:tc>
      </w:tr>
      <w:tr w:rsidR="00692E4D" w14:paraId="71B8F257" w14:textId="77777777" w:rsidTr="002E6FF2">
        <w:sdt>
          <w:sdtPr>
            <w:rPr>
              <w:b/>
            </w:rPr>
            <w:id w:val="-1273706365"/>
            <w:placeholder>
              <w:docPart w:val="CD5085E3943545F0974FA7B375EE1726"/>
            </w:placeholder>
          </w:sdtPr>
          <w:sdtEndPr>
            <w:rPr>
              <w:b w:val="0"/>
            </w:rPr>
          </w:sdtEndPr>
          <w:sdtContent>
            <w:sdt>
              <w:sdtPr>
                <w:rPr>
                  <w:b/>
                </w:rPr>
                <w:id w:val="1797408137"/>
                <w:placeholder>
                  <w:docPart w:val="BAF309C864BFF84B954ECA88FAF32719"/>
                </w:placeholder>
              </w:sdtPr>
              <w:sdtEndPr>
                <w:rPr>
                  <w:b w:val="0"/>
                </w:rPr>
              </w:sdtEndPr>
              <w:sdtContent>
                <w:tc>
                  <w:tcPr>
                    <w:tcW w:w="8640" w:type="dxa"/>
                  </w:tcPr>
                  <w:p w14:paraId="75E8F4C4" w14:textId="1136E503" w:rsidR="001F1E7C" w:rsidRPr="00571973" w:rsidRDefault="00813F47" w:rsidP="001F1E7C">
                    <w:pPr>
                      <w:pStyle w:val="ListParagraph"/>
                      <w:numPr>
                        <w:ilvl w:val="0"/>
                        <w:numId w:val="14"/>
                      </w:numPr>
                      <w:rPr>
                        <w:b/>
                      </w:rPr>
                    </w:pPr>
                    <w:r>
                      <w:t xml:space="preserve">Methods - </w:t>
                    </w:r>
                    <w:r w:rsidR="001F1E7C">
                      <w:t xml:space="preserve">Follow up to original study from 2009 (article 2). Four patients from the original 8 were still being seen. Provided longer term outcomes of implants in patients with Parkinson’s disease. </w:t>
                    </w:r>
                  </w:p>
                  <w:p w14:paraId="01FC6B33" w14:textId="0FB8AFB7" w:rsidR="00571973" w:rsidRPr="001F1E7C" w:rsidRDefault="00571973" w:rsidP="00571973">
                    <w:pPr>
                      <w:pStyle w:val="ListParagraph"/>
                      <w:ind w:firstLine="0"/>
                      <w:rPr>
                        <w:b/>
                      </w:rPr>
                    </w:pPr>
                    <w:r>
                      <w:t xml:space="preserve">Results </w:t>
                    </w:r>
                    <w:r w:rsidR="00E41C82">
                      <w:t>–</w:t>
                    </w:r>
                    <w:r>
                      <w:t xml:space="preserve"> </w:t>
                    </w:r>
                    <w:r w:rsidR="00E41C82">
                      <w:t xml:space="preserve">Complications from inability to maintain oral health as well as parafunctional </w:t>
                    </w:r>
                    <w:r w:rsidR="001C712C">
                      <w:t xml:space="preserve">occlusal forces will result in a high level of maintenance and associated costs for patients with PD and implants. </w:t>
                    </w:r>
                  </w:p>
                  <w:p w14:paraId="05030356" w14:textId="3B39B188" w:rsidR="001F1E7C" w:rsidRPr="001C712C" w:rsidRDefault="00813F47" w:rsidP="001F1E7C">
                    <w:pPr>
                      <w:pStyle w:val="ListParagraph"/>
                      <w:numPr>
                        <w:ilvl w:val="0"/>
                        <w:numId w:val="14"/>
                      </w:numPr>
                      <w:rPr>
                        <w:b/>
                      </w:rPr>
                    </w:pPr>
                    <w:r>
                      <w:t xml:space="preserve">Methods - </w:t>
                    </w:r>
                    <w:r w:rsidR="001F1E7C">
                      <w:t xml:space="preserve">8 patients with </w:t>
                    </w:r>
                    <w:proofErr w:type="spellStart"/>
                    <w:r w:rsidR="001F1E7C">
                      <w:t>Parkinsons</w:t>
                    </w:r>
                    <w:proofErr w:type="spellEnd"/>
                    <w:r w:rsidR="001F1E7C">
                      <w:t xml:space="preserve"> followed over a </w:t>
                    </w:r>
                    <w:proofErr w:type="gramStart"/>
                    <w:r w:rsidR="001F1E7C">
                      <w:t>12 month</w:t>
                    </w:r>
                    <w:proofErr w:type="gramEnd"/>
                    <w:r w:rsidR="001F1E7C">
                      <w:t xml:space="preserve"> period. These patients had been accepted if they had experienced problems with dentures in the past and were partially </w:t>
                    </w:r>
                    <w:proofErr w:type="gramStart"/>
                    <w:r w:rsidR="001F1E7C">
                      <w:t>dentate, and</w:t>
                    </w:r>
                    <w:proofErr w:type="gramEnd"/>
                    <w:r w:rsidR="001F1E7C">
                      <w:t xml:space="preserve"> had access to a dental </w:t>
                    </w:r>
                    <w:proofErr w:type="spellStart"/>
                    <w:r w:rsidR="001F1E7C">
                      <w:t>surgeion</w:t>
                    </w:r>
                    <w:proofErr w:type="spellEnd"/>
                    <w:r w:rsidR="001F1E7C">
                      <w:t xml:space="preserve"> for routine restorations and </w:t>
                    </w:r>
                    <w:proofErr w:type="spellStart"/>
                    <w:r w:rsidR="001F1E7C">
                      <w:t>perio</w:t>
                    </w:r>
                    <w:proofErr w:type="spellEnd"/>
                    <w:r w:rsidR="001F1E7C">
                      <w:t xml:space="preserve"> management. Follow ups took place at 3 and 12 months. The patients filled out two assessments an Oral health Quality of Life Inventory and </w:t>
                    </w:r>
                    <w:proofErr w:type="spellStart"/>
                    <w:r w:rsidR="001F1E7C">
                      <w:t>Self Reported</w:t>
                    </w:r>
                    <w:proofErr w:type="spellEnd"/>
                    <w:r w:rsidR="001F1E7C">
                      <w:t xml:space="preserve"> Assessment of Oral Health and Functional Status. These assessments were completed before stage I implant surgery, at 3 months, and 12 months after provision of the final prosthesis. The results were analyzed using the one-way repeated analysis of variance statistical test followed by the all pairwise multiple comparison procedure. </w:t>
                    </w:r>
                  </w:p>
                  <w:p w14:paraId="2F5C9522" w14:textId="518162F2" w:rsidR="001C712C" w:rsidRPr="001F1E7C" w:rsidRDefault="001C712C" w:rsidP="001C712C">
                    <w:pPr>
                      <w:pStyle w:val="ListParagraph"/>
                      <w:ind w:firstLine="0"/>
                      <w:rPr>
                        <w:b/>
                      </w:rPr>
                    </w:pPr>
                    <w:r>
                      <w:rPr>
                        <w:b/>
                      </w:rPr>
                      <w:t xml:space="preserve">Results – The overall implant success rate was 82%, 85% in maxilla and 81% in mandible. </w:t>
                    </w:r>
                    <w:r w:rsidR="004C6B5B">
                      <w:rPr>
                        <w:b/>
                      </w:rPr>
                      <w:t xml:space="preserve">There was significant increase in Quality of Life at the </w:t>
                    </w:r>
                    <w:proofErr w:type="gramStart"/>
                    <w:r w:rsidR="004C6B5B">
                      <w:rPr>
                        <w:b/>
                      </w:rPr>
                      <w:t>3 month</w:t>
                    </w:r>
                    <w:proofErr w:type="gramEnd"/>
                    <w:r w:rsidR="004C6B5B">
                      <w:rPr>
                        <w:b/>
                      </w:rPr>
                      <w:t xml:space="preserve"> evaluation, but no significant gains from the 3 month to 12 month assessments. There was an improvement in oral </w:t>
                    </w:r>
                    <w:proofErr w:type="spellStart"/>
                    <w:r w:rsidR="004C6B5B">
                      <w:rPr>
                        <w:b/>
                      </w:rPr>
                      <w:t>well being</w:t>
                    </w:r>
                    <w:proofErr w:type="spellEnd"/>
                    <w:r w:rsidR="004C6B5B">
                      <w:rPr>
                        <w:b/>
                      </w:rPr>
                      <w:t xml:space="preserve">, eating, and satisfaction with prosthesis at the </w:t>
                    </w:r>
                    <w:proofErr w:type="gramStart"/>
                    <w:r w:rsidR="004C6B5B">
                      <w:rPr>
                        <w:b/>
                      </w:rPr>
                      <w:t>3 month</w:t>
                    </w:r>
                    <w:proofErr w:type="gramEnd"/>
                    <w:r w:rsidR="004C6B5B">
                      <w:rPr>
                        <w:b/>
                      </w:rPr>
                      <w:t xml:space="preserve"> assessment and only eating and satisfaction with prosthesis was significant at the 12-month assessment. </w:t>
                    </w:r>
                  </w:p>
                  <w:p w14:paraId="5FA39EBB" w14:textId="6BBDB2E1" w:rsidR="001F1E7C" w:rsidRDefault="00813F47" w:rsidP="001F1E7C">
                    <w:pPr>
                      <w:pStyle w:val="ListParagraph"/>
                      <w:numPr>
                        <w:ilvl w:val="0"/>
                        <w:numId w:val="14"/>
                      </w:numPr>
                      <w:rPr>
                        <w:b/>
                      </w:rPr>
                    </w:pPr>
                    <w:r>
                      <w:rPr>
                        <w:b/>
                      </w:rPr>
                      <w:t xml:space="preserve">Methods - </w:t>
                    </w:r>
                    <w:r w:rsidR="001F1E7C">
                      <w:rPr>
                        <w:b/>
                      </w:rPr>
                      <w:t xml:space="preserve">6,893 studies were identified of those 60 were included. This review looked at patients &gt;75years of age and/or common systemic medical conditions with implants placed in completely or partially </w:t>
                    </w:r>
                    <w:proofErr w:type="spellStart"/>
                    <w:r w:rsidR="001F1E7C">
                      <w:rPr>
                        <w:b/>
                      </w:rPr>
                      <w:t>endentuluous</w:t>
                    </w:r>
                    <w:proofErr w:type="spellEnd"/>
                    <w:r w:rsidR="001F1E7C">
                      <w:rPr>
                        <w:b/>
                      </w:rPr>
                      <w:t xml:space="preserve"> humans. The database searches were from MEDLINE and other popular search engines. Results were reported according to PRISMA guidelines.  </w:t>
                    </w:r>
                  </w:p>
                  <w:p w14:paraId="67846130" w14:textId="072B49B0" w:rsidR="004C6B5B" w:rsidRDefault="004C6B5B" w:rsidP="004C6B5B">
                    <w:pPr>
                      <w:pStyle w:val="ListParagraph"/>
                      <w:ind w:firstLine="0"/>
                      <w:rPr>
                        <w:b/>
                      </w:rPr>
                    </w:pPr>
                    <w:r>
                      <w:rPr>
                        <w:b/>
                      </w:rPr>
                      <w:t xml:space="preserve">Results – High implant survival rates were reported for patients with PD, but there are limited case reports for review. Overall implant success rates in patients &gt;75 had a range between 97.3% and 96.1% for 1 and 5 years. Implants for geriatric patients are a predictable treatment option. </w:t>
                    </w:r>
                  </w:p>
                  <w:p w14:paraId="5277C6E0" w14:textId="77777777" w:rsidR="004C6B5B" w:rsidRDefault="00813F47" w:rsidP="001F1E7C">
                    <w:pPr>
                      <w:pStyle w:val="ListParagraph"/>
                      <w:numPr>
                        <w:ilvl w:val="0"/>
                        <w:numId w:val="14"/>
                      </w:numPr>
                      <w:rPr>
                        <w:b/>
                      </w:rPr>
                    </w:pPr>
                    <w:r>
                      <w:rPr>
                        <w:b/>
                      </w:rPr>
                      <w:t xml:space="preserve">Methods - </w:t>
                    </w:r>
                    <w:r w:rsidR="001F1E7C" w:rsidRPr="001F1E7C">
                      <w:rPr>
                        <w:b/>
                      </w:rPr>
                      <w:t xml:space="preserve">34 elders (17 with PD and 17 without). All underwent baseline </w:t>
                    </w:r>
                    <w:proofErr w:type="spellStart"/>
                    <w:proofErr w:type="gramStart"/>
                    <w:r w:rsidR="001F1E7C" w:rsidRPr="001F1E7C">
                      <w:rPr>
                        <w:b/>
                      </w:rPr>
                      <w:t>OHRQoL</w:t>
                    </w:r>
                    <w:proofErr w:type="spellEnd"/>
                    <w:r w:rsidR="001F1E7C" w:rsidRPr="001F1E7C">
                      <w:rPr>
                        <w:b/>
                      </w:rPr>
                      <w:t>(</w:t>
                    </w:r>
                    <w:proofErr w:type="gramEnd"/>
                    <w:r w:rsidR="001F1E7C" w:rsidRPr="001F1E7C">
                      <w:rPr>
                        <w:b/>
                      </w:rPr>
                      <w:t xml:space="preserve">Oral health related quality of life) and ME (masticatory efficiency) evaluations. Two months after insertion of the new removeable prostheses the participants were reassessed. The </w:t>
                    </w:r>
                    <w:proofErr w:type="spellStart"/>
                    <w:r w:rsidR="001F1E7C" w:rsidRPr="001F1E7C">
                      <w:rPr>
                        <w:b/>
                      </w:rPr>
                      <w:t>OHRQoL</w:t>
                    </w:r>
                    <w:proofErr w:type="spellEnd"/>
                    <w:r w:rsidR="001F1E7C" w:rsidRPr="001F1E7C">
                      <w:rPr>
                        <w:b/>
                      </w:rPr>
                      <w:t xml:space="preserve"> consisted of a </w:t>
                    </w:r>
                    <w:proofErr w:type="gramStart"/>
                    <w:r w:rsidR="001F1E7C" w:rsidRPr="001F1E7C">
                      <w:rPr>
                        <w:b/>
                      </w:rPr>
                      <w:t>49 item</w:t>
                    </w:r>
                    <w:proofErr w:type="gramEnd"/>
                    <w:r w:rsidR="001F1E7C" w:rsidRPr="001F1E7C">
                      <w:rPr>
                        <w:b/>
                      </w:rPr>
                      <w:t xml:space="preserve"> questionnaire and the ME was calculated using </w:t>
                    </w:r>
                    <w:proofErr w:type="spellStart"/>
                    <w:r w:rsidR="001F1E7C" w:rsidRPr="001F1E7C">
                      <w:rPr>
                        <w:b/>
                      </w:rPr>
                      <w:t>Optocal</w:t>
                    </w:r>
                    <w:proofErr w:type="spellEnd"/>
                    <w:r w:rsidR="001F1E7C" w:rsidRPr="001F1E7C">
                      <w:rPr>
                        <w:b/>
                      </w:rPr>
                      <w:t xml:space="preserve"> which was chewed for 40 cycles then sifted through a machine. The weight of the material that passed through a 2.8mm sieve was recorded. New dentures were made by a single prosthodontist and lab technician. This new data was recorded and analyzed by statistical software. </w:t>
                    </w:r>
                  </w:p>
                  <w:p w14:paraId="785F0E6A" w14:textId="0993ACBC" w:rsidR="00692E4D" w:rsidRPr="001F1E7C" w:rsidRDefault="004C6B5B" w:rsidP="004C6B5B">
                    <w:pPr>
                      <w:pStyle w:val="ListParagraph"/>
                      <w:ind w:firstLine="0"/>
                      <w:rPr>
                        <w:b/>
                      </w:rPr>
                    </w:pPr>
                    <w:r>
                      <w:rPr>
                        <w:b/>
                      </w:rPr>
                      <w:lastRenderedPageBreak/>
                      <w:t xml:space="preserve">Results </w:t>
                    </w:r>
                    <w:r w:rsidR="003D73FC">
                      <w:rPr>
                        <w:b/>
                      </w:rPr>
                      <w:t>–</w:t>
                    </w:r>
                    <w:r>
                      <w:rPr>
                        <w:b/>
                      </w:rPr>
                      <w:t xml:space="preserve"> </w:t>
                    </w:r>
                    <w:r w:rsidR="003D73FC">
                      <w:rPr>
                        <w:b/>
                      </w:rPr>
                      <w:t xml:space="preserve">Elders </w:t>
                    </w:r>
                    <w:r w:rsidR="003F015F">
                      <w:rPr>
                        <w:b/>
                      </w:rPr>
                      <w:t xml:space="preserve">with PD </w:t>
                    </w:r>
                    <w:r w:rsidR="003D73FC">
                      <w:rPr>
                        <w:b/>
                      </w:rPr>
                      <w:t xml:space="preserve">showed an improvement in quality of life and masticatory efficiency. </w:t>
                    </w:r>
                    <w:r w:rsidR="003F015F">
                      <w:rPr>
                        <w:b/>
                      </w:rPr>
                      <w:t xml:space="preserve">After denture insertion elders with PD showed similar quality of lift to the control patients, but masticatory </w:t>
                    </w:r>
                    <w:proofErr w:type="spellStart"/>
                    <w:r w:rsidR="003F015F">
                      <w:rPr>
                        <w:b/>
                      </w:rPr>
                      <w:t>efficieny</w:t>
                    </w:r>
                    <w:proofErr w:type="spellEnd"/>
                    <w:r w:rsidR="003F015F">
                      <w:rPr>
                        <w:b/>
                      </w:rPr>
                      <w:t xml:space="preserve"> was still less than control patients. </w:t>
                    </w:r>
                  </w:p>
                </w:tc>
              </w:sdtContent>
            </w:sdt>
          </w:sdtContent>
        </w:sdt>
      </w:tr>
      <w:tr w:rsidR="00692E4D" w14:paraId="0B44333E" w14:textId="77777777" w:rsidTr="002E6FF2">
        <w:tc>
          <w:tcPr>
            <w:tcW w:w="8640" w:type="dxa"/>
          </w:tcPr>
          <w:p w14:paraId="5F35DAEE"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301CC8E2" w14:textId="77777777" w:rsidR="00692E4D" w:rsidRDefault="00692E4D" w:rsidP="00692E4D">
            <w:pPr>
              <w:ind w:left="0" w:firstLine="0"/>
            </w:pPr>
            <w:r>
              <w:t xml:space="preserve">See   </w:t>
            </w:r>
            <w:hyperlink r:id="rId15" w:history="1">
              <w:r w:rsidRPr="00505FEF">
                <w:rPr>
                  <w:rStyle w:val="Hyperlink"/>
                </w:rPr>
                <w:t>http://www.cebm.net/index.aspx?o=1025</w:t>
              </w:r>
            </w:hyperlink>
          </w:p>
          <w:p w14:paraId="5B535992" w14:textId="2E9D1E74" w:rsidR="004816C3" w:rsidRPr="009A3ACA" w:rsidRDefault="009B25FD" w:rsidP="004816C3">
            <w:pPr>
              <w:ind w:left="0" w:firstLine="0"/>
            </w:pPr>
            <w:sdt>
              <w:sdtPr>
                <w:rPr>
                  <w:b/>
                </w:rPr>
                <w:id w:val="1778597194"/>
                <w14:checkbox>
                  <w14:checked w14:val="1"/>
                  <w14:checkedState w14:val="2612" w14:font="MS Gothic"/>
                  <w14:uncheckedState w14:val="2610" w14:font="MS Gothic"/>
                </w14:checkbox>
              </w:sdtPr>
              <w:sdtEndPr/>
              <w:sdtContent>
                <w:r w:rsidR="006032DB">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27A01D38" w14:textId="10249712" w:rsidR="004816C3" w:rsidRPr="009A3ACA" w:rsidRDefault="009B25FD" w:rsidP="004816C3">
            <w:pPr>
              <w:ind w:left="0" w:firstLine="0"/>
            </w:pPr>
            <w:sdt>
              <w:sdtPr>
                <w:rPr>
                  <w:b/>
                </w:rPr>
                <w:id w:val="404413427"/>
                <w14:checkbox>
                  <w14:checked w14:val="0"/>
                  <w14:checkedState w14:val="2612" w14:font="MS Gothic"/>
                  <w14:uncheckedState w14:val="2610" w14:font="MS Gothic"/>
                </w14:checkbox>
              </w:sdtPr>
              <w:sdtEndPr/>
              <w:sdtContent>
                <w:r w:rsidR="006032DB">
                  <w:rPr>
                    <w:rFonts w:ascii="MS Gothic" w:eastAsia="MS Gothic" w:hAnsi="MS Gothic" w:hint="eastAsia"/>
                    <w:b/>
                  </w:rPr>
                  <w:t>☐</w:t>
                </w:r>
              </w:sdtContent>
            </w:sdt>
            <w:r w:rsidR="004816C3">
              <w:rPr>
                <w:b/>
              </w:rPr>
              <w:t xml:space="preserve"> 1b</w:t>
            </w:r>
            <w:r w:rsidR="004816C3">
              <w:t xml:space="preserve"> – Individual RCT</w:t>
            </w:r>
          </w:p>
          <w:p w14:paraId="448DA564" w14:textId="77777777" w:rsidR="004816C3" w:rsidRPr="009A3ACA" w:rsidRDefault="009B25FD"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090EC213" w14:textId="4D472DB1" w:rsidR="004816C3" w:rsidRPr="00E2331B" w:rsidRDefault="009B25FD" w:rsidP="004816C3">
            <w:pPr>
              <w:ind w:left="0" w:firstLine="0"/>
            </w:pPr>
            <w:sdt>
              <w:sdtPr>
                <w:rPr>
                  <w:b/>
                </w:rPr>
                <w:id w:val="1155877490"/>
                <w14:checkbox>
                  <w14:checked w14:val="1"/>
                  <w14:checkedState w14:val="2612" w14:font="MS Gothic"/>
                  <w14:uncheckedState w14:val="2610" w14:font="MS Gothic"/>
                </w14:checkbox>
              </w:sdtPr>
              <w:sdtEndPr/>
              <w:sdtContent>
                <w:r w:rsidR="006032DB">
                  <w:rPr>
                    <w:rFonts w:ascii="MS Gothic" w:eastAsia="MS Gothic" w:hAnsi="MS Gothic" w:hint="eastAsia"/>
                    <w:b/>
                  </w:rPr>
                  <w:t>☒</w:t>
                </w:r>
              </w:sdtContent>
            </w:sdt>
            <w:r w:rsidR="004816C3">
              <w:rPr>
                <w:b/>
              </w:rPr>
              <w:t xml:space="preserve"> 2b </w:t>
            </w:r>
            <w:r w:rsidR="004816C3">
              <w:t>– Individual Cohort Study</w:t>
            </w:r>
          </w:p>
          <w:p w14:paraId="16381717" w14:textId="77777777" w:rsidR="004816C3" w:rsidRPr="00E2331B" w:rsidRDefault="009B25FD"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00DA8C13" w14:textId="77777777" w:rsidR="004816C3" w:rsidRPr="00E2331B" w:rsidRDefault="009B25FD"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5B3C69A7" w14:textId="77777777" w:rsidR="004816C3" w:rsidRPr="00944D52" w:rsidRDefault="009B25FD"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37AE00B7" w14:textId="029E2E6E" w:rsidR="004816C3" w:rsidRPr="00944D52" w:rsidRDefault="009B25FD" w:rsidP="004816C3">
            <w:pPr>
              <w:ind w:left="0" w:firstLine="0"/>
            </w:pPr>
            <w:sdt>
              <w:sdtPr>
                <w:rPr>
                  <w:b/>
                </w:rPr>
                <w:id w:val="90821527"/>
                <w14:checkbox>
                  <w14:checked w14:val="0"/>
                  <w14:checkedState w14:val="2612" w14:font="MS Gothic"/>
                  <w14:uncheckedState w14:val="2610" w14:font="MS Gothic"/>
                </w14:checkbox>
              </w:sdtPr>
              <w:sdtEndPr/>
              <w:sdtContent>
                <w:r w:rsidR="009A542D">
                  <w:rPr>
                    <w:rFonts w:ascii="MS Gothic" w:eastAsia="MS Gothic" w:hAnsi="MS Gothic" w:hint="eastAsia"/>
                    <w:b/>
                  </w:rPr>
                  <w:t>☐</w:t>
                </w:r>
              </w:sdtContent>
            </w:sdt>
            <w:r w:rsidR="004816C3">
              <w:rPr>
                <w:b/>
              </w:rPr>
              <w:t xml:space="preserve"> 5</w:t>
            </w:r>
            <w:r w:rsidR="004816C3">
              <w:t xml:space="preserve"> – Case Series, Case Reports</w:t>
            </w:r>
          </w:p>
          <w:p w14:paraId="295E31A4" w14:textId="6A89C1D7" w:rsidR="004816C3" w:rsidRDefault="009B25FD" w:rsidP="004816C3">
            <w:pPr>
              <w:ind w:left="0" w:firstLine="0"/>
            </w:pPr>
            <w:sdt>
              <w:sdtPr>
                <w:rPr>
                  <w:b/>
                </w:rPr>
                <w:id w:val="62923687"/>
                <w14:checkbox>
                  <w14:checked w14:val="1"/>
                  <w14:checkedState w14:val="2612" w14:font="MS Gothic"/>
                  <w14:uncheckedState w14:val="2610" w14:font="MS Gothic"/>
                </w14:checkbox>
              </w:sdtPr>
              <w:sdtEndPr/>
              <w:sdtContent>
                <w:r w:rsidR="006032DB">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DA32D28" w14:textId="77777777" w:rsidR="004816C3" w:rsidRDefault="009B25FD"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18082370" w14:textId="77777777" w:rsidR="00692E4D" w:rsidRPr="004816C3" w:rsidRDefault="009B25FD"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5DF4BCDE" w14:textId="77777777" w:rsidTr="002E6FF2">
        <w:tc>
          <w:tcPr>
            <w:tcW w:w="8640" w:type="dxa"/>
          </w:tcPr>
          <w:p w14:paraId="526E83CD" w14:textId="77777777" w:rsidR="00692E4D" w:rsidRPr="00974240" w:rsidRDefault="00692E4D" w:rsidP="00692E4D">
            <w:pPr>
              <w:ind w:left="0" w:firstLine="0"/>
              <w:rPr>
                <w:b/>
              </w:rPr>
            </w:pPr>
            <w:r w:rsidRPr="00974240">
              <w:rPr>
                <w:b/>
              </w:rPr>
              <w:t>Strength of Recommendation Taxonomy (SORT) For Guidelines and Systematic Reviews</w:t>
            </w:r>
          </w:p>
          <w:p w14:paraId="74C324BD" w14:textId="77777777" w:rsidR="00692E4D" w:rsidRDefault="00692E4D" w:rsidP="00692E4D">
            <w:pPr>
              <w:ind w:left="0" w:firstLine="0"/>
              <w:rPr>
                <w:b/>
              </w:rPr>
            </w:pPr>
            <w:r>
              <w:t xml:space="preserve">See article </w:t>
            </w:r>
            <w:r w:rsidRPr="00355808">
              <w:rPr>
                <w:b/>
              </w:rPr>
              <w:t>J Evid Base Dent Pract 2007;147-150</w:t>
            </w:r>
          </w:p>
          <w:p w14:paraId="7D655B9F" w14:textId="77777777" w:rsidR="00692E4D" w:rsidRDefault="009B25FD"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3478D16F" w14:textId="3B240A99" w:rsidR="00692E4D" w:rsidRDefault="009B25FD"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571973">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1A074DBE" w14:textId="226C5344" w:rsidR="00692E4D" w:rsidRDefault="009B25FD" w:rsidP="00692E4D">
            <w:pPr>
              <w:ind w:left="0" w:firstLine="0"/>
            </w:pPr>
            <w:sdt>
              <w:sdtPr>
                <w:rPr>
                  <w:b/>
                </w:rPr>
                <w:id w:val="816303343"/>
                <w14:checkbox>
                  <w14:checked w14:val="0"/>
                  <w14:checkedState w14:val="2612" w14:font="MS Gothic"/>
                  <w14:uncheckedState w14:val="2610" w14:font="MS Gothic"/>
                </w14:checkbox>
              </w:sdtPr>
              <w:sdtEndPr/>
              <w:sdtContent>
                <w:r w:rsidR="00571973">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253E3144" w14:textId="77777777" w:rsidR="00692E4D" w:rsidRDefault="00692E4D" w:rsidP="00692E4D">
            <w:pPr>
              <w:ind w:left="0" w:firstLine="0"/>
              <w:rPr>
                <w:b/>
              </w:rPr>
            </w:pPr>
          </w:p>
        </w:tc>
      </w:tr>
      <w:tr w:rsidR="00692E4D" w14:paraId="0BFD26F0" w14:textId="77777777" w:rsidTr="002E6FF2">
        <w:tc>
          <w:tcPr>
            <w:tcW w:w="8640" w:type="dxa"/>
          </w:tcPr>
          <w:p w14:paraId="10FE6F36"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5F25B4D0" w14:textId="77777777" w:rsidTr="002E6FF2">
        <w:sdt>
          <w:sdtPr>
            <w:rPr>
              <w:b/>
            </w:rPr>
            <w:id w:val="-1330988089"/>
          </w:sdtPr>
          <w:sdtEndPr/>
          <w:sdtContent>
            <w:tc>
              <w:tcPr>
                <w:tcW w:w="8640" w:type="dxa"/>
              </w:tcPr>
              <w:p w14:paraId="09CB8122" w14:textId="5A856060" w:rsidR="002972EE" w:rsidRDefault="003F015F" w:rsidP="002972EE">
                <w:pPr>
                  <w:ind w:left="0" w:firstLine="0"/>
                </w:pPr>
                <w:r>
                  <w:rPr>
                    <w:b/>
                  </w:rPr>
                  <w:t xml:space="preserve">Replacing missing teeth in patients with Parkinson’s disease requires many factors to be taken into consideration. </w:t>
                </w:r>
                <w:r w:rsidR="003B2279">
                  <w:rPr>
                    <w:b/>
                  </w:rPr>
                  <w:t xml:space="preserve">The </w:t>
                </w:r>
                <w:proofErr w:type="gramStart"/>
                <w:r w:rsidR="003B2279">
                  <w:rPr>
                    <w:b/>
                  </w:rPr>
                  <w:t>patients</w:t>
                </w:r>
                <w:proofErr w:type="gramEnd"/>
                <w:r w:rsidR="003B2279">
                  <w:rPr>
                    <w:b/>
                  </w:rPr>
                  <w:t xml:space="preserve"> physical dexterity, at home care or aid, financial resources, and mental stability should all be taken into consideration when assessing whether to use a fixed prosthesis vs removeable </w:t>
                </w:r>
                <w:r w:rsidR="00AC73D5">
                  <w:rPr>
                    <w:b/>
                  </w:rPr>
                  <w:t>appliances</w:t>
                </w:r>
                <w:r w:rsidR="003B2279">
                  <w:rPr>
                    <w:b/>
                  </w:rPr>
                  <w:t xml:space="preserve">. The </w:t>
                </w:r>
                <w:r w:rsidR="00AC73D5">
                  <w:rPr>
                    <w:b/>
                  </w:rPr>
                  <w:t xml:space="preserve">limited </w:t>
                </w:r>
                <w:r w:rsidR="003B2279">
                  <w:rPr>
                    <w:b/>
                  </w:rPr>
                  <w:t>evidence</w:t>
                </w:r>
                <w:r w:rsidR="00E2577B">
                  <w:rPr>
                    <w:b/>
                  </w:rPr>
                  <w:t xml:space="preserve"> of patients with PD</w:t>
                </w:r>
                <w:r w:rsidR="003B2279">
                  <w:rPr>
                    <w:b/>
                  </w:rPr>
                  <w:t xml:space="preserve"> </w:t>
                </w:r>
                <w:r w:rsidR="00E2577B">
                  <w:rPr>
                    <w:b/>
                  </w:rPr>
                  <w:t xml:space="preserve">currently </w:t>
                </w:r>
                <w:r w:rsidR="003B2279">
                  <w:rPr>
                    <w:b/>
                  </w:rPr>
                  <w:t xml:space="preserve">supports both </w:t>
                </w:r>
                <w:r w:rsidR="00AC73D5">
                  <w:rPr>
                    <w:b/>
                  </w:rPr>
                  <w:t xml:space="preserve">types of </w:t>
                </w:r>
                <w:r w:rsidR="00392842">
                  <w:rPr>
                    <w:b/>
                  </w:rPr>
                  <w:t>replacement prosthesis with the understanding of taking into consideration each individual patient’s desires</w:t>
                </w:r>
                <w:r w:rsidR="00E2577B">
                  <w:rPr>
                    <w:b/>
                  </w:rPr>
                  <w:t xml:space="preserve">, needs, and ability to have support from caregivers or family as the disease progresses. </w:t>
                </w:r>
              </w:p>
            </w:tc>
          </w:sdtContent>
        </w:sdt>
      </w:tr>
    </w:tbl>
    <w:p w14:paraId="449689FF" w14:textId="77777777" w:rsidR="004112F5" w:rsidRDefault="004112F5" w:rsidP="00692E4D">
      <w:pPr>
        <w:pStyle w:val="ColorfulList-Accent11"/>
        <w:ind w:left="0" w:firstLine="0"/>
        <w:rPr>
          <w:b/>
        </w:rPr>
      </w:pPr>
    </w:p>
    <w:p w14:paraId="5E38CDD5" w14:textId="77777777" w:rsidR="003B2868" w:rsidRDefault="003B2868" w:rsidP="00692E4D">
      <w:pPr>
        <w:pStyle w:val="ColorfulList-Accent11"/>
        <w:ind w:left="0" w:firstLine="0"/>
        <w:rPr>
          <w:b/>
        </w:rPr>
      </w:pPr>
    </w:p>
    <w:p w14:paraId="443D482F" w14:textId="77777777" w:rsidR="003B2868" w:rsidRPr="006A2AEF" w:rsidRDefault="003B2868" w:rsidP="00692E4D">
      <w:pPr>
        <w:pStyle w:val="ColorfulList-Accent11"/>
        <w:ind w:left="0" w:firstLine="0"/>
        <w:rPr>
          <w:b/>
        </w:rPr>
      </w:pPr>
    </w:p>
    <w:p w14:paraId="7E070AD0" w14:textId="77777777" w:rsidR="00746A56" w:rsidRDefault="004112F5" w:rsidP="00692E4D">
      <w:pPr>
        <w:ind w:left="0" w:firstLine="0"/>
        <w:rPr>
          <w:b/>
        </w:rPr>
      </w:pPr>
      <w:r>
        <w:tab/>
      </w:r>
      <w:r>
        <w:tab/>
      </w:r>
    </w:p>
    <w:p w14:paraId="6F36C24C" w14:textId="77777777" w:rsidR="003B2868" w:rsidRDefault="003B2868" w:rsidP="00692E4D">
      <w:pPr>
        <w:ind w:left="0" w:firstLine="0"/>
        <w:rPr>
          <w:b/>
        </w:rPr>
      </w:pPr>
    </w:p>
    <w:p w14:paraId="22C8DDD0" w14:textId="77777777" w:rsidR="006A2AEF" w:rsidRDefault="006A2AEF" w:rsidP="00692E4D">
      <w:pPr>
        <w:pStyle w:val="ColorfulList-Accent11"/>
        <w:ind w:left="0" w:firstLine="0"/>
      </w:pPr>
    </w:p>
    <w:p w14:paraId="0EF24650" w14:textId="77777777" w:rsidR="003B2868" w:rsidRPr="00746A56" w:rsidRDefault="003B2868" w:rsidP="00692E4D">
      <w:pPr>
        <w:pStyle w:val="ColorfulList-Accent11"/>
        <w:ind w:left="0" w:firstLine="0"/>
      </w:pPr>
    </w:p>
    <w:p w14:paraId="7F80250E" w14:textId="77777777" w:rsidR="004112F5" w:rsidRDefault="004112F5" w:rsidP="00692E4D">
      <w:pPr>
        <w:ind w:left="0" w:firstLine="0"/>
      </w:pPr>
    </w:p>
    <w:p w14:paraId="721A7A8D" w14:textId="77777777" w:rsidR="004112F5" w:rsidRPr="00355808" w:rsidRDefault="004112F5" w:rsidP="00692E4D">
      <w:pPr>
        <w:ind w:left="0" w:firstLine="0"/>
      </w:pPr>
      <w:r>
        <w:t xml:space="preserve">    </w:t>
      </w:r>
    </w:p>
    <w:p w14:paraId="7CDC65C9" w14:textId="77777777" w:rsidR="004112F5" w:rsidRDefault="004112F5" w:rsidP="00692E4D">
      <w:pPr>
        <w:ind w:left="0" w:firstLine="0"/>
      </w:pPr>
    </w:p>
    <w:sectPr w:rsidR="004112F5" w:rsidSect="004112F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B3CD3" w14:textId="77777777" w:rsidR="009B25FD" w:rsidRDefault="009B25FD" w:rsidP="00692E4D">
      <w:pPr>
        <w:spacing w:after="0" w:line="240" w:lineRule="auto"/>
      </w:pPr>
      <w:r>
        <w:separator/>
      </w:r>
    </w:p>
  </w:endnote>
  <w:endnote w:type="continuationSeparator" w:id="0">
    <w:p w14:paraId="18E8412B" w14:textId="77777777" w:rsidR="009B25FD" w:rsidRDefault="009B25FD"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9622"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5E92" w14:textId="77777777" w:rsidR="009B25FD" w:rsidRDefault="009B25FD" w:rsidP="00692E4D">
      <w:pPr>
        <w:spacing w:after="0" w:line="240" w:lineRule="auto"/>
      </w:pPr>
      <w:r>
        <w:separator/>
      </w:r>
    </w:p>
  </w:footnote>
  <w:footnote w:type="continuationSeparator" w:id="0">
    <w:p w14:paraId="3E345B46" w14:textId="77777777" w:rsidR="009B25FD" w:rsidRDefault="009B25FD"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9D18" w14:textId="77777777" w:rsidR="00692E4D" w:rsidRPr="00292BEF" w:rsidRDefault="00692E4D" w:rsidP="00692E4D">
    <w:pPr>
      <w:pStyle w:val="Header"/>
      <w:jc w:val="right"/>
      <w:rPr>
        <w:sz w:val="28"/>
      </w:rPr>
    </w:pPr>
    <w:r w:rsidRPr="00292BEF">
      <w:rPr>
        <w:sz w:val="28"/>
      </w:rPr>
      <w:t>MUSoD Rounds</w:t>
    </w:r>
  </w:p>
  <w:p w14:paraId="260E84B3"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16059ED9"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204"/>
    <w:multiLevelType w:val="hybridMultilevel"/>
    <w:tmpl w:val="3320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14A5"/>
    <w:multiLevelType w:val="hybridMultilevel"/>
    <w:tmpl w:val="DC54FB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669AC"/>
    <w:multiLevelType w:val="hybridMultilevel"/>
    <w:tmpl w:val="665A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45AD0"/>
    <w:multiLevelType w:val="hybridMultilevel"/>
    <w:tmpl w:val="FEDE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2B261C"/>
    <w:multiLevelType w:val="hybridMultilevel"/>
    <w:tmpl w:val="2B1C3F4C"/>
    <w:lvl w:ilvl="0" w:tplc="A34894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
  </w:num>
  <w:num w:numId="5">
    <w:abstractNumId w:val="7"/>
  </w:num>
  <w:num w:numId="6">
    <w:abstractNumId w:val="8"/>
  </w:num>
  <w:num w:numId="7">
    <w:abstractNumId w:val="11"/>
  </w:num>
  <w:num w:numId="8">
    <w:abstractNumId w:val="9"/>
  </w:num>
  <w:num w:numId="9">
    <w:abstractNumId w:val="6"/>
  </w:num>
  <w:num w:numId="10">
    <w:abstractNumId w:val="0"/>
  </w:num>
  <w:num w:numId="11">
    <w:abstractNumId w:val="10"/>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429F7"/>
    <w:rsid w:val="00192604"/>
    <w:rsid w:val="001C073A"/>
    <w:rsid w:val="001C712C"/>
    <w:rsid w:val="001F1E7C"/>
    <w:rsid w:val="002967BF"/>
    <w:rsid w:val="002972EE"/>
    <w:rsid w:val="002E6FF2"/>
    <w:rsid w:val="0035030F"/>
    <w:rsid w:val="00392842"/>
    <w:rsid w:val="003A0148"/>
    <w:rsid w:val="003B2279"/>
    <w:rsid w:val="003B2868"/>
    <w:rsid w:val="003C0492"/>
    <w:rsid w:val="003D73FC"/>
    <w:rsid w:val="003F015F"/>
    <w:rsid w:val="004112F5"/>
    <w:rsid w:val="004816C3"/>
    <w:rsid w:val="00491051"/>
    <w:rsid w:val="004B1110"/>
    <w:rsid w:val="004C6B5B"/>
    <w:rsid w:val="00531332"/>
    <w:rsid w:val="00571973"/>
    <w:rsid w:val="005A2F84"/>
    <w:rsid w:val="005C3193"/>
    <w:rsid w:val="005F06DC"/>
    <w:rsid w:val="005F3387"/>
    <w:rsid w:val="005F4E79"/>
    <w:rsid w:val="006032DB"/>
    <w:rsid w:val="00614885"/>
    <w:rsid w:val="00645475"/>
    <w:rsid w:val="00657CF8"/>
    <w:rsid w:val="00672CAF"/>
    <w:rsid w:val="00692E4D"/>
    <w:rsid w:val="006A2AEF"/>
    <w:rsid w:val="006A5E4B"/>
    <w:rsid w:val="006D1F40"/>
    <w:rsid w:val="007278F8"/>
    <w:rsid w:val="00746A56"/>
    <w:rsid w:val="00800C1C"/>
    <w:rsid w:val="00813F47"/>
    <w:rsid w:val="0084217E"/>
    <w:rsid w:val="008A3451"/>
    <w:rsid w:val="00931B6F"/>
    <w:rsid w:val="009A542D"/>
    <w:rsid w:val="009B25FD"/>
    <w:rsid w:val="009F095F"/>
    <w:rsid w:val="00A04300"/>
    <w:rsid w:val="00A136DA"/>
    <w:rsid w:val="00A2121E"/>
    <w:rsid w:val="00A228DA"/>
    <w:rsid w:val="00AB430D"/>
    <w:rsid w:val="00AC73D5"/>
    <w:rsid w:val="00B00B29"/>
    <w:rsid w:val="00C2380A"/>
    <w:rsid w:val="00C877A8"/>
    <w:rsid w:val="00CA0EF0"/>
    <w:rsid w:val="00CC24E0"/>
    <w:rsid w:val="00D8561F"/>
    <w:rsid w:val="00DD26F4"/>
    <w:rsid w:val="00E2577B"/>
    <w:rsid w:val="00E41C82"/>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44F274"/>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A1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0-pubmed-ncbi-nlm-nih-gov.libus.csd.mu.edu/303281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0-onlinelibrary-wiley-com.libus.csd.mu.edu/doi/epdf/10.1111/j.1741-2358.2008.00233.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0-journals-sagepub-com.libus.csd.mu.edu/doi/10.1308/205016815814955091?url_ver=Z39.88-2003&amp;rfr_id=ori:rid:crossref.org&amp;rfr_dat=cr_pub%20%200pubmed" TargetMode="External"/><Relationship Id="rId5" Type="http://schemas.openxmlformats.org/officeDocument/2006/relationships/numbering" Target="numbering.xml"/><Relationship Id="rId15" Type="http://schemas.openxmlformats.org/officeDocument/2006/relationships/hyperlink" Target="http://www.cebm.net/index.aspx?o=1025"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0-www-sciencedirect-com.libus.csd.mu.edu/science/article/pii/S0022391317300495?via%3Dihu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BAF309C864BFF84B954ECA88FAF32719"/>
        <w:category>
          <w:name w:val="General"/>
          <w:gallery w:val="placeholder"/>
        </w:category>
        <w:types>
          <w:type w:val="bbPlcHdr"/>
        </w:types>
        <w:behaviors>
          <w:behavior w:val="content"/>
        </w:behaviors>
        <w:guid w:val="{BDEA47E3-8291-FF46-9EAF-FE9801910717}"/>
      </w:docPartPr>
      <w:docPartBody>
        <w:p w:rsidR="00000000" w:rsidRDefault="00B952F2" w:rsidP="00B952F2">
          <w:pPr>
            <w:pStyle w:val="BAF309C864BFF84B954ECA88FAF32719"/>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84EF4"/>
    <w:rsid w:val="0028328F"/>
    <w:rsid w:val="002D0D1F"/>
    <w:rsid w:val="00B952F2"/>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952F2"/>
    <w:rPr>
      <w:color w:val="808080"/>
    </w:rPr>
  </w:style>
  <w:style w:type="paragraph" w:customStyle="1" w:styleId="BAF309C864BFF84B954ECA88FAF32719">
    <w:name w:val="BAF309C864BFF84B954ECA88FAF32719"/>
    <w:rsid w:val="00B952F2"/>
    <w:pPr>
      <w:spacing w:after="0" w:line="240" w:lineRule="auto"/>
    </w:pPr>
    <w:rPr>
      <w:sz w:val="24"/>
      <w:szCs w:val="24"/>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Huhn, Tyler</cp:lastModifiedBy>
  <cp:revision>28</cp:revision>
  <dcterms:created xsi:type="dcterms:W3CDTF">2020-10-06T21:10:00Z</dcterms:created>
  <dcterms:modified xsi:type="dcterms:W3CDTF">2020-10-07T05:04:00Z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