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14:paraId="768846E5" w14:textId="77777777" w:rsidTr="00292BEF">
        <w:tc>
          <w:tcPr>
            <w:tcW w:w="9576" w:type="dxa"/>
          </w:tcPr>
          <w:p w14:paraId="3AC36F0E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68D9CD9B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6514C516" w14:textId="1517783F" w:rsidR="005B248D" w:rsidRDefault="006B34E0" w:rsidP="00875E38">
                <w:r>
                  <w:t>Josephine Hayes-Birchler</w:t>
                </w:r>
              </w:p>
            </w:tc>
          </w:sdtContent>
        </w:sdt>
      </w:tr>
      <w:tr w:rsidR="005B248D" w14:paraId="6A4919DF" w14:textId="77777777" w:rsidTr="00292BEF">
        <w:tc>
          <w:tcPr>
            <w:tcW w:w="9576" w:type="dxa"/>
          </w:tcPr>
          <w:p w14:paraId="06B1B3BD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6EC205C4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11727368" w14:textId="28B85BE4" w:rsidR="005B248D" w:rsidRDefault="006B34E0" w:rsidP="009F7390">
                <w:r>
                  <w:t>1A3</w:t>
                </w:r>
              </w:p>
            </w:tc>
          </w:sdtContent>
        </w:sdt>
      </w:tr>
      <w:tr w:rsidR="005B248D" w14:paraId="2EF02227" w14:textId="77777777" w:rsidTr="00292BEF">
        <w:tc>
          <w:tcPr>
            <w:tcW w:w="9576" w:type="dxa"/>
          </w:tcPr>
          <w:p w14:paraId="246417C2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37252EB4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4D5B003E" w14:textId="307BB1E5" w:rsidR="005B248D" w:rsidRDefault="006B34E0" w:rsidP="00292BEF">
                <w:r>
                  <w:t xml:space="preserve">What is myofascial trigger point? </w:t>
                </w:r>
              </w:p>
            </w:tc>
          </w:sdtContent>
        </w:sdt>
      </w:tr>
      <w:tr w:rsidR="005B248D" w14:paraId="722ED7CD" w14:textId="77777777" w:rsidTr="00292BEF">
        <w:tc>
          <w:tcPr>
            <w:tcW w:w="9576" w:type="dxa"/>
          </w:tcPr>
          <w:p w14:paraId="287D839D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1C1C82B3" w14:textId="77777777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14:paraId="6FE1CB10" w14:textId="77777777" w:rsidR="009A2C10" w:rsidRDefault="009A2C10" w:rsidP="009A2C10">
                <w:r>
                  <w:t xml:space="preserve">Myofascial trigger points are hard, discrete, palpable nodules in a taut band of skeletal muscle that may be spontaneously painful(active) or painful only on compression(latent). Myofascial trigger points lead to Myofascial pain syndrome which is a chronic pain disorder where pressure on the sensitive points in the muscles(trigger points) causes pain in the muscles and sometimes in seemingly unrelated parts of the body. </w:t>
                </w:r>
              </w:p>
              <w:p w14:paraId="4438265D" w14:textId="77777777" w:rsidR="009A2C10" w:rsidRDefault="009A2C10" w:rsidP="009A2C10">
                <w:r>
                  <w:t>This syndrome typically occurs after a muscle has been contracted repetitively. The discomfort associated with the myofascial pain syndrome will persist or worsen. Treatment options can include; physical therapy, trigger point injections, pain medications and relaxation techniques help as well.</w:t>
                </w:r>
              </w:p>
              <w:p w14:paraId="0A19D567" w14:textId="392499DF" w:rsidR="005B248D" w:rsidRDefault="005B248D" w:rsidP="00292BEF"/>
            </w:tc>
          </w:sdtContent>
        </w:sdt>
      </w:tr>
      <w:tr w:rsidR="005B248D" w14:paraId="720C8E6C" w14:textId="77777777" w:rsidTr="00292BEF">
        <w:tc>
          <w:tcPr>
            <w:tcW w:w="9576" w:type="dxa"/>
          </w:tcPr>
          <w:p w14:paraId="0CCEBBF0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09BFA9C1" w14:textId="77777777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14:paraId="122DB4F7" w14:textId="071A8CB3" w:rsidR="009A2C10" w:rsidRDefault="009A2C10" w:rsidP="009A2C10">
                <w:pPr>
                  <w:widowControl/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 xml:space="preserve">Shah JP, </w:t>
                </w: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Thaker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 xml:space="preserve"> N, </w:t>
                </w: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Heimur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 xml:space="preserve"> J, </w:t>
                </w: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Aredo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 xml:space="preserve"> JV, </w:t>
                </w: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Sikdar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 xml:space="preserve"> S, Gerber L. Myofascial Trigger Points Then and Now: A Historical and Scientific Perspective.</w:t>
                </w:r>
                <w:r>
                  <w:rPr>
                    <w:rStyle w:val="apple-converted-space"/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 </w:t>
                </w:r>
                <w:r>
                  <w:rPr>
                    <w:rFonts w:ascii="Arial" w:hAnsi="Arial" w:cs="Arial"/>
                    <w:i/>
                    <w:iCs/>
                    <w:color w:val="303030"/>
                    <w:sz w:val="20"/>
                  </w:rPr>
                  <w:t>PM R</w:t>
                </w:r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. 2015;7(7):746-761. doi:10.1016/j.pmrj.2015.01.024</w:t>
                </w:r>
              </w:p>
              <w:p w14:paraId="20945C10" w14:textId="7BF8A3A6" w:rsidR="009A2C10" w:rsidRDefault="009A2C10" w:rsidP="009A2C10">
                <w:pPr>
                  <w:widowControl/>
                  <w:rPr>
                    <w:rFonts w:ascii="Arial" w:hAnsi="Arial" w:cs="Arial"/>
                    <w:color w:val="303030"/>
                    <w:shd w:val="clear" w:color="auto" w:fill="FFFFFF"/>
                  </w:rPr>
                </w:pPr>
              </w:p>
              <w:p w14:paraId="727C0919" w14:textId="77777777" w:rsidR="009A2C10" w:rsidRDefault="009A2C10" w:rsidP="009A2C10">
                <w:pPr>
                  <w:widowControl/>
                  <w:rPr>
                    <w:snapToGrid/>
                  </w:rPr>
                </w:pPr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Money S. Pathophysiology of Trigger Points in Myofascial Pain Syndrome. J Pain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Palliat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Care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Pharmacother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. 2017 Jun;31(2):158-159.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doi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: 10.1080/15360288.2017.1298688.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Epub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2017 Apr 5. PMID: 28379050.</w:t>
                </w:r>
              </w:p>
              <w:p w14:paraId="0CAB212D" w14:textId="4588D8F0" w:rsidR="009A2C10" w:rsidRDefault="009A2C10" w:rsidP="009A2C10">
                <w:pPr>
                  <w:widowControl/>
                  <w:rPr>
                    <w:snapToGrid/>
                  </w:rPr>
                </w:pPr>
              </w:p>
              <w:p w14:paraId="409E64BE" w14:textId="77777777" w:rsidR="009A2C10" w:rsidRDefault="009A2C10" w:rsidP="009A2C10">
                <w:pPr>
                  <w:widowControl/>
                  <w:rPr>
                    <w:snapToGrid/>
                  </w:rPr>
                </w:pP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Gerwin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RD. Myofascial Trigger Point Pain Syndromes.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Semin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Neurol. 2016 Oct;36(5):469-473.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doi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: 10.1055/s-0036-1586262. </w:t>
                </w:r>
                <w:proofErr w:type="spellStart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Epub</w:t>
                </w:r>
                <w:proofErr w:type="spellEnd"/>
                <w:r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2016 Sep 23. PMID: 27704503.</w:t>
                </w:r>
              </w:p>
              <w:p w14:paraId="2DF74E46" w14:textId="77777777" w:rsidR="009A2C10" w:rsidRDefault="009A2C10" w:rsidP="009A2C10">
                <w:pPr>
                  <w:widowControl/>
                  <w:rPr>
                    <w:snapToGrid/>
                  </w:rPr>
                </w:pPr>
              </w:p>
              <w:p w14:paraId="66C0B3D4" w14:textId="7E8432BB" w:rsidR="005B248D" w:rsidRDefault="005B248D" w:rsidP="00292BEF"/>
            </w:tc>
          </w:sdtContent>
        </w:sdt>
      </w:tr>
    </w:tbl>
    <w:p w14:paraId="18E00D82" w14:textId="77777777"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19B73" w14:textId="77777777" w:rsidR="00BF0902" w:rsidRDefault="00BF0902" w:rsidP="00292BEF">
      <w:r>
        <w:separator/>
      </w:r>
    </w:p>
  </w:endnote>
  <w:endnote w:type="continuationSeparator" w:id="0">
    <w:p w14:paraId="4F9B1A92" w14:textId="77777777" w:rsidR="00BF0902" w:rsidRDefault="00BF090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DA877" w14:textId="77777777" w:rsidR="00BF0902" w:rsidRDefault="00BF0902" w:rsidP="00292BEF">
      <w:r>
        <w:separator/>
      </w:r>
    </w:p>
  </w:footnote>
  <w:footnote w:type="continuationSeparator" w:id="0">
    <w:p w14:paraId="16C20148" w14:textId="77777777" w:rsidR="00BF0902" w:rsidRDefault="00BF090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46FB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1866E181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3DE5CEEE" w14:textId="77777777" w:rsidR="00292BEF" w:rsidRDefault="00292BEF" w:rsidP="00292BEF">
    <w:pPr>
      <w:pStyle w:val="Header"/>
      <w:jc w:val="right"/>
      <w:rPr>
        <w:sz w:val="28"/>
      </w:rPr>
    </w:pPr>
  </w:p>
  <w:p w14:paraId="34405BBA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B248D"/>
    <w:rsid w:val="006B34E0"/>
    <w:rsid w:val="007B6610"/>
    <w:rsid w:val="009A073A"/>
    <w:rsid w:val="009A2C10"/>
    <w:rsid w:val="009F7390"/>
    <w:rsid w:val="00B50056"/>
    <w:rsid w:val="00BF0902"/>
    <w:rsid w:val="00C42AED"/>
    <w:rsid w:val="00C510DA"/>
    <w:rsid w:val="00C90ED3"/>
    <w:rsid w:val="00CA07DB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FEA5"/>
  <w15:docId w15:val="{B8895674-70AF-2440-9894-2F1753AA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9A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F62C17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F62C17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F62C17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F62C17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F62C17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027F1"/>
    <w:rsid w:val="00145A2F"/>
    <w:rsid w:val="002F217F"/>
    <w:rsid w:val="0047423F"/>
    <w:rsid w:val="005708A3"/>
    <w:rsid w:val="008806B5"/>
    <w:rsid w:val="009612F6"/>
    <w:rsid w:val="00AE3434"/>
    <w:rsid w:val="00BB03C8"/>
    <w:rsid w:val="00DE1A41"/>
    <w:rsid w:val="00F6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Mary Josephine Hayes-Birchler</cp:lastModifiedBy>
  <cp:revision>2</cp:revision>
  <dcterms:created xsi:type="dcterms:W3CDTF">2020-10-07T14:39:00Z</dcterms:created>
  <dcterms:modified xsi:type="dcterms:W3CDTF">2020-10-07T14:39:00Z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