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1A-3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Josephine Tokarev</w:t>
                </w:r>
              </w:p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Amin </w:t>
                </w:r>
                <w:proofErr w:type="spellStart"/>
                <w:r>
                  <w:rPr>
                    <w:b/>
                  </w:rPr>
                  <w:t>Akeeb</w:t>
                </w:r>
                <w:proofErr w:type="spellEnd"/>
              </w:p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Josephine Hayes-</w:t>
                </w:r>
                <w:proofErr w:type="spellStart"/>
                <w:r>
                  <w:rPr>
                    <w:b/>
                  </w:rPr>
                  <w:t>Birchler</w:t>
                </w:r>
                <w:proofErr w:type="spellEnd"/>
              </w:p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Tristan </w:t>
                </w:r>
                <w:proofErr w:type="spellStart"/>
                <w:r>
                  <w:rPr>
                    <w:b/>
                  </w:rPr>
                  <w:t>Rostagno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is the effectiveness of occlusal guards in patients with myofascial pain? 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myofascial pain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Splinting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Non splinting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Success rate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sdt>
              <w:sdtPr>
                <w:rPr>
                  <w:b/>
                </w:rPr>
                <w:id w:val="156352833"/>
                <w:placeholder>
                  <w:docPart w:val="01608AE855F66C4EB74655AEA1FA5C44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1C6389" w:rsidRDefault="001C6389" w:rsidP="001C6389">
                    <w:pPr>
                      <w:spacing w:line="240" w:lineRule="auto"/>
                      <w:ind w:left="0" w:firstLine="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 xml:space="preserve">In patients with myofascial pain, does splinting therapy compared to </w:t>
                    </w:r>
                    <w:proofErr w:type="spellStart"/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>nonsplinting</w:t>
                    </w:r>
                    <w:proofErr w:type="spellEnd"/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 xml:space="preserve"> therapy result in a higher success rate?</w:t>
                    </w:r>
                  </w:p>
                  <w:p w:rsidR="00692E4D" w:rsidRDefault="00692E4D" w:rsidP="001C6389">
                    <w:pPr>
                      <w:ind w:left="0" w:firstLine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Splinting therapy has a higher success rate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10/5/20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1C638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Myofascial pain and splinting therapy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Splinting therapy</w:t>
                </w:r>
              </w:p>
              <w:p w:rsidR="00692E4D" w:rsidRPr="00974240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Dental myofascial pain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1C6389" w:rsidRPr="001C6389" w:rsidRDefault="001C6389" w:rsidP="001C6389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Al-Ani Z, Gray RJ, Davies SJ, Sloan P, Glenny AM. Stabilization splint therapy for the treatment of temporomandibular myofascial pain: a systematic review. J Dent Educ. 2005 Nov;69(11):1242-50. PMID: 16275687.</w:t>
                </w:r>
              </w:p>
              <w:p w:rsidR="001C6389" w:rsidRPr="001C6389" w:rsidRDefault="001C6389" w:rsidP="001C6389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lastRenderedPageBreak/>
                  <w:t xml:space="preserve">Dao TT, Lavigne GJ, Charbonneau A,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Feine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JS, Lund JP. The efficacy of oral splints in the treatment of myofascial pain of the jaw muscles: a controlled clinical trial. Pain. 1994 Jan;56(1):85-94.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: 10.1016/0304-3959(94)90153-8. PMID: 8159444.</w:t>
                </w:r>
              </w:p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</w:p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Greene CS,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Laskin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DM. Splint therapy for the myofascial pain--dysfunction (MPD) syndrome: a comparative study. J Am Dent Assoc. 1972 Mar;84(3):624-8.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: 10.14219/jada.archive.1972.0090. PMID: 4500373.</w:t>
                </w:r>
              </w:p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</w:p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RCT &amp; Systematic Review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Strength</w:t>
                </w:r>
              </w:p>
              <w:p w:rsidR="00692E4D" w:rsidRPr="006A2AEF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Prior citations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A62F53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A62F53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A62F5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62F5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62F53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2972EE" w:rsidRDefault="001C6389" w:rsidP="002972EE">
                <w:pPr>
                  <w:ind w:left="0" w:firstLine="0"/>
                </w:pPr>
                <w:r>
                  <w:rPr>
                    <w:b/>
                  </w:rPr>
                  <w:t xml:space="preserve">There is insufficient evidence that splinting therapy </w:t>
                </w:r>
                <w:r w:rsidR="00C5453E">
                  <w:rPr>
                    <w:b/>
                  </w:rPr>
                  <w:t>vs. non splinting therapy would be beneficial for patients with myofascial pain.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F53" w:rsidRDefault="00A62F53" w:rsidP="00692E4D">
      <w:pPr>
        <w:spacing w:after="0" w:line="240" w:lineRule="auto"/>
      </w:pPr>
      <w:r>
        <w:separator/>
      </w:r>
    </w:p>
  </w:endnote>
  <w:endnote w:type="continuationSeparator" w:id="0">
    <w:p w:rsidR="00A62F53" w:rsidRDefault="00A62F53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F53" w:rsidRDefault="00A62F53" w:rsidP="00692E4D">
      <w:pPr>
        <w:spacing w:after="0" w:line="240" w:lineRule="auto"/>
      </w:pPr>
      <w:r>
        <w:separator/>
      </w:r>
    </w:p>
  </w:footnote>
  <w:footnote w:type="continuationSeparator" w:id="0">
    <w:p w:rsidR="00A62F53" w:rsidRDefault="00A62F53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1C6389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A62F53"/>
    <w:rsid w:val="00C5453E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9835D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1608AE855F66C4EB74655AEA1FA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29A8-23FB-8641-B862-56FCE460E921}"/>
      </w:docPartPr>
      <w:docPartBody>
        <w:p w:rsidR="00000000" w:rsidRDefault="00FB146C" w:rsidP="00FB146C">
          <w:pPr>
            <w:pStyle w:val="01608AE855F66C4EB74655AEA1FA5C44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B21450"/>
    <w:rsid w:val="00FB146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B146C"/>
    <w:rPr>
      <w:color w:val="808080"/>
    </w:rPr>
  </w:style>
  <w:style w:type="paragraph" w:customStyle="1" w:styleId="01608AE855F66C4EB74655AEA1FA5C44">
    <w:name w:val="01608AE855F66C4EB74655AEA1FA5C44"/>
    <w:rsid w:val="00FB146C"/>
    <w:pPr>
      <w:spacing w:after="0" w:line="240" w:lineRule="auto"/>
    </w:pPr>
    <w:rPr>
      <w:sz w:val="24"/>
      <w:szCs w:val="24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Josephine Tokarev</cp:lastModifiedBy>
  <cp:revision>2</cp:revision>
  <dcterms:created xsi:type="dcterms:W3CDTF">2020-10-08T03:59:00Z</dcterms:created>
  <dcterms:modified xsi:type="dcterms:W3CDTF">2020-10-08T03:59:00Z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