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AB9F"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22961C76" w14:textId="77777777" w:rsidTr="002E6FF2">
        <w:tc>
          <w:tcPr>
            <w:tcW w:w="8640" w:type="dxa"/>
          </w:tcPr>
          <w:p w14:paraId="4E2CAA82"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5B30FE59" w14:textId="77777777" w:rsidTr="002E6FF2">
        <w:sdt>
          <w:sdtPr>
            <w:rPr>
              <w:b/>
            </w:rPr>
            <w:id w:val="-1691829634"/>
            <w:placeholder>
              <w:docPart w:val="265D0461B31648B8AE71BBAA52322F9B"/>
            </w:placeholder>
          </w:sdtPr>
          <w:sdtContent>
            <w:tc>
              <w:tcPr>
                <w:tcW w:w="8640" w:type="dxa"/>
              </w:tcPr>
              <w:p w14:paraId="73CEAF89" w14:textId="77777777" w:rsidR="00692E4D" w:rsidRDefault="00F2697E" w:rsidP="00F2697E">
                <w:pPr>
                  <w:ind w:left="0" w:firstLine="0"/>
                  <w:rPr>
                    <w:b/>
                  </w:rPr>
                </w:pPr>
                <w:r>
                  <w:rPr>
                    <w:b/>
                  </w:rPr>
                  <w:t>10B-1</w:t>
                </w:r>
              </w:p>
            </w:tc>
          </w:sdtContent>
        </w:sdt>
      </w:tr>
      <w:tr w:rsidR="00692E4D" w14:paraId="20046D04" w14:textId="77777777" w:rsidTr="002E6FF2">
        <w:tc>
          <w:tcPr>
            <w:tcW w:w="8640" w:type="dxa"/>
          </w:tcPr>
          <w:p w14:paraId="019A859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8307FBC" w14:textId="77777777" w:rsidTr="002E6FF2">
        <w:sdt>
          <w:sdtPr>
            <w:rPr>
              <w:b/>
            </w:rPr>
            <w:id w:val="-210194195"/>
            <w:placeholder>
              <w:docPart w:val="709D462CF2584603817D5F642DC05C21"/>
            </w:placeholder>
          </w:sdtPr>
          <w:sdtContent>
            <w:tc>
              <w:tcPr>
                <w:tcW w:w="8640" w:type="dxa"/>
              </w:tcPr>
              <w:p w14:paraId="64D706E6" w14:textId="77777777" w:rsidR="00692E4D" w:rsidRDefault="00F2697E" w:rsidP="00F2697E">
                <w:pPr>
                  <w:ind w:left="0" w:firstLine="0"/>
                  <w:rPr>
                    <w:b/>
                  </w:rPr>
                </w:pPr>
                <w:r>
                  <w:rPr>
                    <w:b/>
                  </w:rPr>
                  <w:t xml:space="preserve">Timothy </w:t>
                </w:r>
                <w:proofErr w:type="spellStart"/>
                <w:r>
                  <w:rPr>
                    <w:b/>
                  </w:rPr>
                  <w:t>LeMoine</w:t>
                </w:r>
                <w:proofErr w:type="spellEnd"/>
                <w:r>
                  <w:rPr>
                    <w:b/>
                  </w:rPr>
                  <w:t>, Emily Kabitzke, Madison Nelson, Isabelle Kick</w:t>
                </w:r>
              </w:p>
            </w:tc>
          </w:sdtContent>
        </w:sdt>
      </w:tr>
      <w:tr w:rsidR="00692E4D" w14:paraId="278C90C0" w14:textId="77777777" w:rsidTr="002E6FF2">
        <w:tc>
          <w:tcPr>
            <w:tcW w:w="8640" w:type="dxa"/>
          </w:tcPr>
          <w:p w14:paraId="67A106BE" w14:textId="77777777" w:rsidR="00692E4D" w:rsidRDefault="00692E4D" w:rsidP="00692E4D">
            <w:pPr>
              <w:ind w:left="0" w:firstLine="0"/>
              <w:rPr>
                <w:b/>
              </w:rPr>
            </w:pPr>
            <w:r w:rsidRPr="00974240">
              <w:rPr>
                <w:b/>
              </w:rPr>
              <w:t>Clinical Question:</w:t>
            </w:r>
          </w:p>
        </w:tc>
      </w:tr>
      <w:tr w:rsidR="00692E4D" w14:paraId="667B9436" w14:textId="77777777" w:rsidTr="002E6FF2">
        <w:sdt>
          <w:sdtPr>
            <w:rPr>
              <w:b/>
            </w:rPr>
            <w:id w:val="-1425953839"/>
            <w:placeholder>
              <w:docPart w:val="CB28A101A52146ED8ABC0548D1368A93"/>
            </w:placeholder>
          </w:sdtPr>
          <w:sdtContent>
            <w:tc>
              <w:tcPr>
                <w:tcW w:w="8640" w:type="dxa"/>
              </w:tcPr>
              <w:p w14:paraId="5699D48A" w14:textId="77777777" w:rsidR="00692E4D" w:rsidRDefault="00F2697E" w:rsidP="00F2697E">
                <w:pPr>
                  <w:ind w:left="0" w:firstLine="0"/>
                  <w:rPr>
                    <w:b/>
                  </w:rPr>
                </w:pPr>
                <w:r>
                  <w:rPr>
                    <w:b/>
                  </w:rPr>
                  <w:t xml:space="preserve">What minimally invasive techniques are effective for the treatment of TMD and </w:t>
                </w:r>
                <w:proofErr w:type="spellStart"/>
                <w:r>
                  <w:rPr>
                    <w:b/>
                  </w:rPr>
                  <w:t>myofascial</w:t>
                </w:r>
                <w:proofErr w:type="spellEnd"/>
                <w:r>
                  <w:rPr>
                    <w:b/>
                  </w:rPr>
                  <w:t xml:space="preserve"> pain?</w:t>
                </w:r>
              </w:p>
            </w:tc>
          </w:sdtContent>
        </w:sdt>
      </w:tr>
      <w:tr w:rsidR="00692E4D" w14:paraId="3134C85A" w14:textId="77777777" w:rsidTr="002E6FF2">
        <w:tc>
          <w:tcPr>
            <w:tcW w:w="8640" w:type="dxa"/>
          </w:tcPr>
          <w:p w14:paraId="2DF1D2E8" w14:textId="77777777" w:rsidR="00692E4D" w:rsidRDefault="00692E4D" w:rsidP="00692E4D">
            <w:pPr>
              <w:ind w:left="0" w:firstLine="0"/>
              <w:rPr>
                <w:b/>
              </w:rPr>
            </w:pPr>
            <w:r w:rsidRPr="00974240">
              <w:rPr>
                <w:b/>
              </w:rPr>
              <w:t>PICO Format:</w:t>
            </w:r>
          </w:p>
        </w:tc>
      </w:tr>
      <w:tr w:rsidR="00692E4D" w14:paraId="2D3F4E93" w14:textId="77777777" w:rsidTr="002E6FF2">
        <w:tc>
          <w:tcPr>
            <w:tcW w:w="8640" w:type="dxa"/>
          </w:tcPr>
          <w:p w14:paraId="50F6F5C4" w14:textId="77777777" w:rsidR="00692E4D" w:rsidRDefault="00692E4D" w:rsidP="00692E4D">
            <w:pPr>
              <w:ind w:left="0" w:firstLine="0"/>
              <w:rPr>
                <w:b/>
              </w:rPr>
            </w:pPr>
            <w:r>
              <w:rPr>
                <w:b/>
              </w:rPr>
              <w:t>P:</w:t>
            </w:r>
          </w:p>
        </w:tc>
      </w:tr>
      <w:tr w:rsidR="00692E4D" w14:paraId="16E5948E" w14:textId="77777777" w:rsidTr="002E6FF2">
        <w:sdt>
          <w:sdtPr>
            <w:rPr>
              <w:b/>
            </w:rPr>
            <w:id w:val="514967572"/>
            <w:placeholder>
              <w:docPart w:val="0B496F479641478AA9C18C45B5269562"/>
            </w:placeholder>
          </w:sdtPr>
          <w:sdtContent>
            <w:tc>
              <w:tcPr>
                <w:tcW w:w="8640" w:type="dxa"/>
              </w:tcPr>
              <w:p w14:paraId="70B6263B" w14:textId="77777777" w:rsidR="00692E4D" w:rsidRDefault="00D4682E" w:rsidP="00D4682E">
                <w:pPr>
                  <w:ind w:left="0" w:firstLine="0"/>
                  <w:rPr>
                    <w:b/>
                  </w:rPr>
                </w:pPr>
                <w:r>
                  <w:rPr>
                    <w:b/>
                  </w:rPr>
                  <w:t xml:space="preserve">Patients with </w:t>
                </w:r>
                <w:proofErr w:type="spellStart"/>
                <w:r>
                  <w:rPr>
                    <w:b/>
                  </w:rPr>
                  <w:t>temporomandibular</w:t>
                </w:r>
                <w:proofErr w:type="spellEnd"/>
                <w:r>
                  <w:rPr>
                    <w:b/>
                  </w:rPr>
                  <w:t xml:space="preserve"> </w:t>
                </w:r>
                <w:proofErr w:type="spellStart"/>
                <w:r>
                  <w:rPr>
                    <w:b/>
                  </w:rPr>
                  <w:t>myofascial</w:t>
                </w:r>
                <w:proofErr w:type="spellEnd"/>
                <w:r>
                  <w:rPr>
                    <w:b/>
                  </w:rPr>
                  <w:t xml:space="preserve"> pain</w:t>
                </w:r>
              </w:p>
            </w:tc>
          </w:sdtContent>
        </w:sdt>
      </w:tr>
      <w:tr w:rsidR="00692E4D" w14:paraId="685681A7" w14:textId="77777777" w:rsidTr="002E6FF2">
        <w:tc>
          <w:tcPr>
            <w:tcW w:w="8640" w:type="dxa"/>
          </w:tcPr>
          <w:p w14:paraId="0080CD74" w14:textId="77777777" w:rsidR="00692E4D" w:rsidRDefault="00692E4D" w:rsidP="00692E4D">
            <w:pPr>
              <w:ind w:left="0" w:firstLine="0"/>
              <w:rPr>
                <w:b/>
              </w:rPr>
            </w:pPr>
            <w:r>
              <w:rPr>
                <w:b/>
              </w:rPr>
              <w:t>I:</w:t>
            </w:r>
          </w:p>
        </w:tc>
      </w:tr>
      <w:tr w:rsidR="00692E4D" w14:paraId="2161A94F" w14:textId="77777777" w:rsidTr="002E6FF2">
        <w:sdt>
          <w:sdtPr>
            <w:rPr>
              <w:b/>
            </w:rPr>
            <w:id w:val="-2083594704"/>
            <w:placeholder>
              <w:docPart w:val="420E726688A04571878AAF0AAEBEC280"/>
            </w:placeholder>
          </w:sdtPr>
          <w:sdtContent>
            <w:tc>
              <w:tcPr>
                <w:tcW w:w="8640" w:type="dxa"/>
              </w:tcPr>
              <w:p w14:paraId="59B8CB72" w14:textId="77777777" w:rsidR="00692E4D" w:rsidRDefault="00D4682E" w:rsidP="00D4682E">
                <w:pPr>
                  <w:ind w:left="0" w:firstLine="0"/>
                  <w:rPr>
                    <w:b/>
                  </w:rPr>
                </w:pPr>
                <w:r>
                  <w:rPr>
                    <w:b/>
                  </w:rPr>
                  <w:t>Trigger point injections</w:t>
                </w:r>
              </w:p>
            </w:tc>
          </w:sdtContent>
        </w:sdt>
      </w:tr>
      <w:tr w:rsidR="00692E4D" w14:paraId="02840E21" w14:textId="77777777" w:rsidTr="002E6FF2">
        <w:tc>
          <w:tcPr>
            <w:tcW w:w="8640" w:type="dxa"/>
          </w:tcPr>
          <w:p w14:paraId="3AA90DD2" w14:textId="77777777" w:rsidR="00692E4D" w:rsidRDefault="00692E4D" w:rsidP="00692E4D">
            <w:pPr>
              <w:ind w:left="0" w:firstLine="0"/>
              <w:rPr>
                <w:b/>
              </w:rPr>
            </w:pPr>
            <w:r>
              <w:rPr>
                <w:b/>
              </w:rPr>
              <w:t>C:</w:t>
            </w:r>
          </w:p>
        </w:tc>
      </w:tr>
      <w:tr w:rsidR="00692E4D" w14:paraId="79583269" w14:textId="77777777" w:rsidTr="002E6FF2">
        <w:sdt>
          <w:sdtPr>
            <w:rPr>
              <w:b/>
            </w:rPr>
            <w:id w:val="2101905041"/>
            <w:placeholder>
              <w:docPart w:val="A4680AC4DEF54CC7849DE12213A3FF7E"/>
            </w:placeholder>
          </w:sdtPr>
          <w:sdtContent>
            <w:tc>
              <w:tcPr>
                <w:tcW w:w="8640" w:type="dxa"/>
              </w:tcPr>
              <w:p w14:paraId="1F1EBD7D" w14:textId="77777777" w:rsidR="00692E4D" w:rsidRDefault="00D4682E" w:rsidP="00D4682E">
                <w:pPr>
                  <w:ind w:left="0" w:firstLine="0"/>
                  <w:rPr>
                    <w:b/>
                  </w:rPr>
                </w:pPr>
                <w:r>
                  <w:rPr>
                    <w:b/>
                  </w:rPr>
                  <w:t>Dry needling</w:t>
                </w:r>
              </w:p>
            </w:tc>
          </w:sdtContent>
        </w:sdt>
      </w:tr>
      <w:tr w:rsidR="00692E4D" w14:paraId="67CFCAC5" w14:textId="77777777" w:rsidTr="002E6FF2">
        <w:tc>
          <w:tcPr>
            <w:tcW w:w="8640" w:type="dxa"/>
          </w:tcPr>
          <w:p w14:paraId="4792DA5C" w14:textId="77777777" w:rsidR="00692E4D" w:rsidRDefault="00692E4D" w:rsidP="00692E4D">
            <w:pPr>
              <w:ind w:left="0" w:firstLine="0"/>
              <w:rPr>
                <w:b/>
              </w:rPr>
            </w:pPr>
            <w:r>
              <w:rPr>
                <w:b/>
              </w:rPr>
              <w:t>O:</w:t>
            </w:r>
          </w:p>
        </w:tc>
      </w:tr>
      <w:tr w:rsidR="00692E4D" w14:paraId="65F08CC9" w14:textId="77777777" w:rsidTr="002E6FF2">
        <w:sdt>
          <w:sdtPr>
            <w:rPr>
              <w:b/>
            </w:rPr>
            <w:id w:val="1006642820"/>
            <w:placeholder>
              <w:docPart w:val="491FF049B12E4104A025C1A006DFA7B9"/>
            </w:placeholder>
          </w:sdtPr>
          <w:sdtContent>
            <w:tc>
              <w:tcPr>
                <w:tcW w:w="8640" w:type="dxa"/>
              </w:tcPr>
              <w:p w14:paraId="29A2CF1E" w14:textId="77777777" w:rsidR="00692E4D" w:rsidRDefault="00D4682E" w:rsidP="00D4682E">
                <w:pPr>
                  <w:ind w:left="0" w:firstLine="0"/>
                  <w:rPr>
                    <w:b/>
                  </w:rPr>
                </w:pPr>
                <w:r>
                  <w:rPr>
                    <w:b/>
                  </w:rPr>
                  <w:t>Effective treatment modality</w:t>
                </w:r>
              </w:p>
            </w:tc>
          </w:sdtContent>
        </w:sdt>
      </w:tr>
      <w:tr w:rsidR="00692E4D" w14:paraId="71B997BC" w14:textId="77777777" w:rsidTr="002E6FF2">
        <w:tc>
          <w:tcPr>
            <w:tcW w:w="8640" w:type="dxa"/>
          </w:tcPr>
          <w:p w14:paraId="5855E185" w14:textId="77777777" w:rsidR="00692E4D" w:rsidRDefault="00692E4D" w:rsidP="00692E4D">
            <w:pPr>
              <w:ind w:left="0" w:firstLine="0"/>
              <w:rPr>
                <w:b/>
              </w:rPr>
            </w:pPr>
            <w:r w:rsidRPr="00974240">
              <w:rPr>
                <w:b/>
              </w:rPr>
              <w:t>PICO Formatted Question:</w:t>
            </w:r>
          </w:p>
        </w:tc>
      </w:tr>
      <w:tr w:rsidR="00692E4D" w14:paraId="0CDB3651" w14:textId="77777777" w:rsidTr="002E6FF2">
        <w:sdt>
          <w:sdtPr>
            <w:rPr>
              <w:b/>
            </w:rPr>
            <w:id w:val="298496509"/>
            <w:placeholder>
              <w:docPart w:val="58AC952842CD48FCA1D1B8F39F5BBACF"/>
            </w:placeholder>
          </w:sdtPr>
          <w:sdtContent>
            <w:tc>
              <w:tcPr>
                <w:tcW w:w="8640" w:type="dxa"/>
              </w:tcPr>
              <w:p w14:paraId="77FF0121" w14:textId="77777777" w:rsidR="00692E4D" w:rsidRDefault="00D4682E" w:rsidP="00D4682E">
                <w:pPr>
                  <w:ind w:left="0" w:firstLine="0"/>
                  <w:rPr>
                    <w:b/>
                  </w:rPr>
                </w:pPr>
                <w:r>
                  <w:rPr>
                    <w:b/>
                  </w:rPr>
                  <w:t xml:space="preserve">For patients with </w:t>
                </w:r>
                <w:proofErr w:type="spellStart"/>
                <w:r>
                  <w:rPr>
                    <w:b/>
                  </w:rPr>
                  <w:t>temporomandibular</w:t>
                </w:r>
                <w:proofErr w:type="spellEnd"/>
                <w:r>
                  <w:rPr>
                    <w:b/>
                  </w:rPr>
                  <w:t xml:space="preserve"> </w:t>
                </w:r>
                <w:proofErr w:type="spellStart"/>
                <w:r>
                  <w:rPr>
                    <w:b/>
                  </w:rPr>
                  <w:t>myofascial</w:t>
                </w:r>
                <w:proofErr w:type="spellEnd"/>
                <w:r>
                  <w:rPr>
                    <w:b/>
                  </w:rPr>
                  <w:t xml:space="preserve"> pain, are trigger point injections, compared to dry needling, an effective treatment modality?</w:t>
                </w:r>
              </w:p>
            </w:tc>
          </w:sdtContent>
        </w:sdt>
      </w:tr>
      <w:tr w:rsidR="00692E4D" w14:paraId="5EBD7384" w14:textId="77777777" w:rsidTr="002E6FF2">
        <w:tc>
          <w:tcPr>
            <w:tcW w:w="8640" w:type="dxa"/>
          </w:tcPr>
          <w:p w14:paraId="50BF877C" w14:textId="77777777" w:rsidR="00692E4D" w:rsidRDefault="00692E4D" w:rsidP="00692E4D">
            <w:pPr>
              <w:ind w:left="0" w:firstLine="0"/>
              <w:rPr>
                <w:b/>
              </w:rPr>
            </w:pPr>
            <w:r>
              <w:rPr>
                <w:b/>
              </w:rPr>
              <w:t>Clinical Bottom Line:</w:t>
            </w:r>
          </w:p>
        </w:tc>
      </w:tr>
      <w:tr w:rsidR="00692E4D" w14:paraId="5D91AE65" w14:textId="77777777" w:rsidTr="002E6FF2">
        <w:sdt>
          <w:sdtPr>
            <w:rPr>
              <w:b/>
            </w:rPr>
            <w:id w:val="-510995683"/>
            <w:placeholder>
              <w:docPart w:val="12269E3C445F4AFF9F69E274B92646A1"/>
            </w:placeholder>
          </w:sdtPr>
          <w:sdtContent>
            <w:tc>
              <w:tcPr>
                <w:tcW w:w="8640" w:type="dxa"/>
              </w:tcPr>
              <w:p w14:paraId="25057622" w14:textId="77777777" w:rsidR="00692E4D" w:rsidRDefault="006379EB" w:rsidP="006379EB">
                <w:pPr>
                  <w:ind w:left="0" w:firstLine="0"/>
                  <w:rPr>
                    <w:b/>
                  </w:rPr>
                </w:pPr>
                <w:r>
                  <w:rPr>
                    <w:b/>
                  </w:rPr>
                  <w:t xml:space="preserve">Both dry needling and trigger point injections are effective modalities in the treatment of </w:t>
                </w:r>
                <w:proofErr w:type="spellStart"/>
                <w:r>
                  <w:rPr>
                    <w:b/>
                  </w:rPr>
                  <w:t>temporomandibular</w:t>
                </w:r>
                <w:proofErr w:type="spellEnd"/>
                <w:r>
                  <w:rPr>
                    <w:b/>
                  </w:rPr>
                  <w:t xml:space="preserve"> </w:t>
                </w:r>
                <w:proofErr w:type="spellStart"/>
                <w:r>
                  <w:rPr>
                    <w:b/>
                  </w:rPr>
                  <w:t>myofascial</w:t>
                </w:r>
                <w:proofErr w:type="spellEnd"/>
                <w:r>
                  <w:rPr>
                    <w:b/>
                  </w:rPr>
                  <w:t xml:space="preserve"> pain. Trig</w:t>
                </w:r>
                <w:r w:rsidR="00E21CC7">
                  <w:rPr>
                    <w:b/>
                  </w:rPr>
                  <w:t xml:space="preserve">ger point injections given with 0.5% </w:t>
                </w:r>
                <w:proofErr w:type="spellStart"/>
                <w:r w:rsidR="00E21CC7">
                  <w:rPr>
                    <w:b/>
                  </w:rPr>
                  <w:t>lidocaine</w:t>
                </w:r>
                <w:proofErr w:type="spellEnd"/>
                <w:r w:rsidR="00E21CC7">
                  <w:rPr>
                    <w:b/>
                  </w:rPr>
                  <w:t xml:space="preserve"> may provide for a more comfortable therapy option. Both treatment modalities can be combined with others to improve treatment efficacy.</w:t>
                </w:r>
              </w:p>
            </w:tc>
          </w:sdtContent>
        </w:sdt>
      </w:tr>
      <w:tr w:rsidR="00692E4D" w14:paraId="7787A3A8" w14:textId="77777777" w:rsidTr="002E6FF2">
        <w:tc>
          <w:tcPr>
            <w:tcW w:w="8640" w:type="dxa"/>
          </w:tcPr>
          <w:p w14:paraId="38DC53CD" w14:textId="77777777" w:rsidR="00692E4D" w:rsidRDefault="00692E4D" w:rsidP="00692E4D">
            <w:pPr>
              <w:ind w:left="0" w:firstLine="0"/>
              <w:rPr>
                <w:b/>
              </w:rPr>
            </w:pPr>
            <w:r>
              <w:rPr>
                <w:b/>
              </w:rPr>
              <w:t xml:space="preserve">Date(s) of Search:  </w:t>
            </w:r>
          </w:p>
        </w:tc>
      </w:tr>
      <w:tr w:rsidR="00692E4D" w14:paraId="3867925C" w14:textId="77777777" w:rsidTr="002E6FF2">
        <w:sdt>
          <w:sdtPr>
            <w:rPr>
              <w:b/>
            </w:rPr>
            <w:id w:val="-342713550"/>
            <w:placeholder>
              <w:docPart w:val="466C71B47DF74921A6B47A58D402D919"/>
            </w:placeholder>
          </w:sdtPr>
          <w:sdtContent>
            <w:tc>
              <w:tcPr>
                <w:tcW w:w="8640" w:type="dxa"/>
              </w:tcPr>
              <w:p w14:paraId="299E491C" w14:textId="77777777" w:rsidR="00692E4D" w:rsidRDefault="00D4682E" w:rsidP="00D4682E">
                <w:pPr>
                  <w:ind w:left="0" w:firstLine="0"/>
                  <w:rPr>
                    <w:b/>
                  </w:rPr>
                </w:pPr>
                <w:r>
                  <w:rPr>
                    <w:b/>
                  </w:rPr>
                  <w:t>October 12, 2020</w:t>
                </w:r>
              </w:p>
            </w:tc>
          </w:sdtContent>
        </w:sdt>
      </w:tr>
      <w:tr w:rsidR="00692E4D" w14:paraId="16651144" w14:textId="77777777" w:rsidTr="002E6FF2">
        <w:tc>
          <w:tcPr>
            <w:tcW w:w="8640" w:type="dxa"/>
          </w:tcPr>
          <w:p w14:paraId="7866AF6E" w14:textId="77777777" w:rsidR="00692E4D" w:rsidRDefault="00692E4D" w:rsidP="00692E4D">
            <w:pPr>
              <w:ind w:left="0" w:firstLine="0"/>
              <w:rPr>
                <w:b/>
              </w:rPr>
            </w:pPr>
            <w:r w:rsidRPr="00974240">
              <w:rPr>
                <w:b/>
              </w:rPr>
              <w:t>Database(s) Used:</w:t>
            </w:r>
          </w:p>
        </w:tc>
      </w:tr>
      <w:tr w:rsidR="00692E4D" w14:paraId="396BEBA9" w14:textId="77777777" w:rsidTr="002E6FF2">
        <w:sdt>
          <w:sdtPr>
            <w:rPr>
              <w:b/>
            </w:rPr>
            <w:id w:val="-715277583"/>
            <w:placeholder>
              <w:docPart w:val="6AB78782A9C14C6FA3D51C027BBFB25B"/>
            </w:placeholder>
          </w:sdtPr>
          <w:sdtContent>
            <w:tc>
              <w:tcPr>
                <w:tcW w:w="8640" w:type="dxa"/>
              </w:tcPr>
              <w:p w14:paraId="3E540C62" w14:textId="77777777" w:rsidR="00692E4D" w:rsidRPr="00974240" w:rsidRDefault="00D4682E" w:rsidP="00D4682E">
                <w:pPr>
                  <w:ind w:left="0" w:firstLine="0"/>
                  <w:rPr>
                    <w:b/>
                  </w:rPr>
                </w:pPr>
                <w:r>
                  <w:rPr>
                    <w:b/>
                  </w:rPr>
                  <w:t>PubMed</w:t>
                </w:r>
              </w:p>
            </w:tc>
          </w:sdtContent>
        </w:sdt>
      </w:tr>
      <w:tr w:rsidR="00692E4D" w14:paraId="39137486" w14:textId="77777777" w:rsidTr="002E6FF2">
        <w:tc>
          <w:tcPr>
            <w:tcW w:w="8640" w:type="dxa"/>
          </w:tcPr>
          <w:p w14:paraId="7C3C86FC" w14:textId="77777777" w:rsidR="00692E4D" w:rsidRPr="00974240" w:rsidRDefault="00692E4D" w:rsidP="00692E4D">
            <w:pPr>
              <w:ind w:left="0" w:firstLine="0"/>
              <w:rPr>
                <w:b/>
              </w:rPr>
            </w:pPr>
            <w:r w:rsidRPr="00974240">
              <w:rPr>
                <w:b/>
              </w:rPr>
              <w:t>Search Strategy/Keywords:</w:t>
            </w:r>
          </w:p>
        </w:tc>
      </w:tr>
      <w:tr w:rsidR="00692E4D" w14:paraId="0F80EA95" w14:textId="77777777" w:rsidTr="002E6FF2">
        <w:sdt>
          <w:sdtPr>
            <w:rPr>
              <w:b/>
            </w:rPr>
            <w:id w:val="-231853169"/>
            <w:placeholder>
              <w:docPart w:val="1A95CA3E8ED24FABAB9FCF2456258FBC"/>
            </w:placeholder>
          </w:sdtPr>
          <w:sdtContent>
            <w:tc>
              <w:tcPr>
                <w:tcW w:w="8640" w:type="dxa"/>
              </w:tcPr>
              <w:p w14:paraId="3A69FFA3" w14:textId="77777777" w:rsidR="00692E4D" w:rsidRPr="00974240" w:rsidRDefault="00D4682E" w:rsidP="00D4682E">
                <w:pPr>
                  <w:ind w:left="0" w:firstLine="0"/>
                  <w:rPr>
                    <w:b/>
                  </w:rPr>
                </w:pPr>
                <w:proofErr w:type="spellStart"/>
                <w:r>
                  <w:rPr>
                    <w:b/>
                  </w:rPr>
                  <w:t>Temporomandibular</w:t>
                </w:r>
                <w:proofErr w:type="spellEnd"/>
                <w:r>
                  <w:rPr>
                    <w:b/>
                  </w:rPr>
                  <w:t xml:space="preserve"> disorder, </w:t>
                </w:r>
                <w:proofErr w:type="spellStart"/>
                <w:r>
                  <w:rPr>
                    <w:b/>
                  </w:rPr>
                  <w:t>myofascial</w:t>
                </w:r>
                <w:proofErr w:type="spellEnd"/>
                <w:r>
                  <w:rPr>
                    <w:b/>
                  </w:rPr>
                  <w:t xml:space="preserve"> pain, </w:t>
                </w:r>
                <w:proofErr w:type="spellStart"/>
                <w:r>
                  <w:rPr>
                    <w:b/>
                  </w:rPr>
                  <w:t>orofascial</w:t>
                </w:r>
                <w:proofErr w:type="spellEnd"/>
                <w:r>
                  <w:rPr>
                    <w:b/>
                  </w:rPr>
                  <w:t xml:space="preserve"> pain, dry needling, trigger point</w:t>
                </w:r>
              </w:p>
            </w:tc>
          </w:sdtContent>
        </w:sdt>
      </w:tr>
      <w:tr w:rsidR="00692E4D" w14:paraId="19378D1A" w14:textId="77777777" w:rsidTr="002E6FF2">
        <w:tc>
          <w:tcPr>
            <w:tcW w:w="8640" w:type="dxa"/>
          </w:tcPr>
          <w:p w14:paraId="5FB40BDA" w14:textId="77777777" w:rsidR="00692E4D" w:rsidRPr="00974240" w:rsidRDefault="00692E4D" w:rsidP="00692E4D">
            <w:pPr>
              <w:ind w:left="0" w:firstLine="0"/>
              <w:rPr>
                <w:b/>
              </w:rPr>
            </w:pPr>
            <w:r>
              <w:rPr>
                <w:b/>
              </w:rPr>
              <w:t>MESH terms used:</w:t>
            </w:r>
          </w:p>
        </w:tc>
      </w:tr>
      <w:tr w:rsidR="00692E4D" w14:paraId="6DE4E9B5" w14:textId="77777777" w:rsidTr="002E6FF2">
        <w:sdt>
          <w:sdtPr>
            <w:rPr>
              <w:b/>
            </w:rPr>
            <w:id w:val="1890758709"/>
            <w:placeholder>
              <w:docPart w:val="7E910305951F4A7C93AA7626015B1AED"/>
            </w:placeholder>
          </w:sdtPr>
          <w:sdtContent>
            <w:tc>
              <w:tcPr>
                <w:tcW w:w="8640" w:type="dxa"/>
              </w:tcPr>
              <w:p w14:paraId="032CEF4C" w14:textId="5A65D367" w:rsidR="00692E4D" w:rsidRPr="00974240" w:rsidRDefault="00D529DE" w:rsidP="00D529DE">
                <w:pPr>
                  <w:ind w:left="0" w:firstLine="0"/>
                  <w:rPr>
                    <w:b/>
                  </w:rPr>
                </w:pPr>
                <w:proofErr w:type="spellStart"/>
                <w:r>
                  <w:rPr>
                    <w:b/>
                  </w:rPr>
                  <w:t>Myofascial</w:t>
                </w:r>
                <w:proofErr w:type="spellEnd"/>
                <w:r>
                  <w:rPr>
                    <w:b/>
                  </w:rPr>
                  <w:t xml:space="preserve"> Pain Syndromes / therapy; Injections, Intramuscular; </w:t>
                </w:r>
                <w:proofErr w:type="spellStart"/>
                <w:r>
                  <w:rPr>
                    <w:b/>
                  </w:rPr>
                  <w:t>Temporomandibular</w:t>
                </w:r>
                <w:proofErr w:type="spellEnd"/>
                <w:r>
                  <w:rPr>
                    <w:b/>
                  </w:rPr>
                  <w:t xml:space="preserve"> Join</w:t>
                </w:r>
                <w:r w:rsidR="00F05967">
                  <w:rPr>
                    <w:b/>
                  </w:rPr>
                  <w:t>t</w:t>
                </w:r>
                <w:r>
                  <w:rPr>
                    <w:b/>
                  </w:rPr>
                  <w:t xml:space="preserve"> / physiopathology; </w:t>
                </w:r>
                <w:proofErr w:type="spellStart"/>
                <w:r w:rsidR="00F05967">
                  <w:rPr>
                    <w:b/>
                  </w:rPr>
                  <w:t>Temporomandibular</w:t>
                </w:r>
                <w:proofErr w:type="spellEnd"/>
                <w:r w:rsidR="00F05967">
                  <w:rPr>
                    <w:b/>
                  </w:rPr>
                  <w:t xml:space="preserve"> Joint Dysfunction Syndrome / drug therapy; </w:t>
                </w:r>
                <w:r>
                  <w:rPr>
                    <w:b/>
                  </w:rPr>
                  <w:t xml:space="preserve">Acupuncture Therapy / methods; </w:t>
                </w:r>
                <w:r w:rsidR="00F05967">
                  <w:rPr>
                    <w:b/>
                  </w:rPr>
                  <w:t>Combined Modality Therapy</w:t>
                </w:r>
              </w:p>
            </w:tc>
          </w:sdtContent>
        </w:sdt>
      </w:tr>
      <w:tr w:rsidR="00692E4D" w14:paraId="0C6C9BB3" w14:textId="77777777" w:rsidTr="002E6FF2">
        <w:tc>
          <w:tcPr>
            <w:tcW w:w="8640" w:type="dxa"/>
          </w:tcPr>
          <w:p w14:paraId="01E6C051" w14:textId="77777777" w:rsidR="00692E4D" w:rsidRPr="00974240" w:rsidRDefault="00692E4D" w:rsidP="00692E4D">
            <w:pPr>
              <w:ind w:left="0" w:firstLine="0"/>
              <w:rPr>
                <w:b/>
              </w:rPr>
            </w:pPr>
            <w:r w:rsidRPr="00974240">
              <w:rPr>
                <w:b/>
              </w:rPr>
              <w:t>Article(s) Cited:</w:t>
            </w:r>
          </w:p>
        </w:tc>
      </w:tr>
      <w:tr w:rsidR="00692E4D" w14:paraId="3329E5C3" w14:textId="77777777" w:rsidTr="002E6FF2">
        <w:sdt>
          <w:sdtPr>
            <w:rPr>
              <w:b/>
            </w:rPr>
            <w:id w:val="-938752678"/>
            <w:placeholder>
              <w:docPart w:val="E8F2534F808F4ECBB4F5D259E7F4B4F2"/>
            </w:placeholder>
          </w:sdtPr>
          <w:sdtContent>
            <w:tc>
              <w:tcPr>
                <w:tcW w:w="8640" w:type="dxa"/>
              </w:tcPr>
              <w:p w14:paraId="3D9DE551" w14:textId="77777777" w:rsidR="002C3E43" w:rsidRDefault="002C3E43" w:rsidP="002C3E43">
                <w:pPr>
                  <w:ind w:left="0" w:firstLine="0"/>
                  <w:rPr>
                    <w:b/>
                  </w:rPr>
                </w:pPr>
                <w:r>
                  <w:rPr>
                    <w:b/>
                  </w:rPr>
                  <w:t>Article 1:</w:t>
                </w:r>
              </w:p>
              <w:p w14:paraId="6D73233D" w14:textId="77777777" w:rsidR="00FB48FC" w:rsidRPr="00FB48FC" w:rsidRDefault="00FB48FC" w:rsidP="00FB48FC">
                <w:pPr>
                  <w:spacing w:line="240" w:lineRule="auto"/>
                  <w:ind w:left="0" w:firstLine="0"/>
                  <w:rPr>
                    <w:rFonts w:ascii="Times" w:eastAsia="Times New Roman" w:hAnsi="Times"/>
                    <w:sz w:val="20"/>
                    <w:szCs w:val="20"/>
                  </w:rPr>
                </w:pPr>
                <w:proofErr w:type="spellStart"/>
                <w:r w:rsidRPr="00FB48FC">
                  <w:rPr>
                    <w:rFonts w:ascii="Helvetica Neue" w:eastAsia="Times New Roman" w:hAnsi="Helvetica Neue"/>
                    <w:color w:val="212121"/>
                    <w:sz w:val="24"/>
                    <w:szCs w:val="24"/>
                    <w:shd w:val="clear" w:color="auto" w:fill="FFFFFF"/>
                  </w:rPr>
                  <w:t>Dıraçoğlu</w:t>
                </w:r>
                <w:proofErr w:type="spellEnd"/>
                <w:r w:rsidRPr="00FB48FC">
                  <w:rPr>
                    <w:rFonts w:ascii="Helvetica Neue" w:eastAsia="Times New Roman" w:hAnsi="Helvetica Neue"/>
                    <w:color w:val="212121"/>
                    <w:sz w:val="24"/>
                    <w:szCs w:val="24"/>
                    <w:shd w:val="clear" w:color="auto" w:fill="FFFFFF"/>
                  </w:rPr>
                  <w:t xml:space="preserve"> D, </w:t>
                </w:r>
                <w:proofErr w:type="spellStart"/>
                <w:r w:rsidRPr="00FB48FC">
                  <w:rPr>
                    <w:rFonts w:ascii="Helvetica Neue" w:eastAsia="Times New Roman" w:hAnsi="Helvetica Neue"/>
                    <w:color w:val="212121"/>
                    <w:sz w:val="24"/>
                    <w:szCs w:val="24"/>
                    <w:shd w:val="clear" w:color="auto" w:fill="FFFFFF"/>
                  </w:rPr>
                  <w:t>Vural</w:t>
                </w:r>
                <w:proofErr w:type="spellEnd"/>
                <w:r w:rsidRPr="00FB48FC">
                  <w:rPr>
                    <w:rFonts w:ascii="Helvetica Neue" w:eastAsia="Times New Roman" w:hAnsi="Helvetica Neue"/>
                    <w:color w:val="212121"/>
                    <w:sz w:val="24"/>
                    <w:szCs w:val="24"/>
                    <w:shd w:val="clear" w:color="auto" w:fill="FFFFFF"/>
                  </w:rPr>
                  <w:t xml:space="preserve"> M, Karan A, </w:t>
                </w:r>
                <w:proofErr w:type="spellStart"/>
                <w:r w:rsidRPr="00FB48FC">
                  <w:rPr>
                    <w:rFonts w:ascii="Helvetica Neue" w:eastAsia="Times New Roman" w:hAnsi="Helvetica Neue"/>
                    <w:color w:val="212121"/>
                    <w:sz w:val="24"/>
                    <w:szCs w:val="24"/>
                    <w:shd w:val="clear" w:color="auto" w:fill="FFFFFF"/>
                  </w:rPr>
                  <w:t>Aksoy</w:t>
                </w:r>
                <w:proofErr w:type="spellEnd"/>
                <w:r w:rsidRPr="00FB48FC">
                  <w:rPr>
                    <w:rFonts w:ascii="Helvetica Neue" w:eastAsia="Times New Roman" w:hAnsi="Helvetica Neue"/>
                    <w:color w:val="212121"/>
                    <w:sz w:val="24"/>
                    <w:szCs w:val="24"/>
                    <w:shd w:val="clear" w:color="auto" w:fill="FFFFFF"/>
                  </w:rPr>
                  <w:t xml:space="preserve"> C. Effectiveness of dry needling for the treatment of </w:t>
                </w:r>
                <w:proofErr w:type="spellStart"/>
                <w:r w:rsidRPr="00FB48FC">
                  <w:rPr>
                    <w:rFonts w:ascii="Helvetica Neue" w:eastAsia="Times New Roman" w:hAnsi="Helvetica Neue"/>
                    <w:color w:val="212121"/>
                    <w:sz w:val="24"/>
                    <w:szCs w:val="24"/>
                    <w:shd w:val="clear" w:color="auto" w:fill="FFFFFF"/>
                  </w:rPr>
                  <w:t>temporomandibular</w:t>
                </w:r>
                <w:proofErr w:type="spellEnd"/>
                <w:r w:rsidRPr="00FB48FC">
                  <w:rPr>
                    <w:rFonts w:ascii="Helvetica Neue" w:eastAsia="Times New Roman" w:hAnsi="Helvetica Neue"/>
                    <w:color w:val="212121"/>
                    <w:sz w:val="24"/>
                    <w:szCs w:val="24"/>
                    <w:shd w:val="clear" w:color="auto" w:fill="FFFFFF"/>
                  </w:rPr>
                  <w:t xml:space="preserve"> </w:t>
                </w:r>
                <w:proofErr w:type="spellStart"/>
                <w:r w:rsidRPr="00FB48FC">
                  <w:rPr>
                    <w:rFonts w:ascii="Helvetica Neue" w:eastAsia="Times New Roman" w:hAnsi="Helvetica Neue"/>
                    <w:color w:val="212121"/>
                    <w:sz w:val="24"/>
                    <w:szCs w:val="24"/>
                    <w:shd w:val="clear" w:color="auto" w:fill="FFFFFF"/>
                  </w:rPr>
                  <w:t>myofascial</w:t>
                </w:r>
                <w:proofErr w:type="spellEnd"/>
                <w:r w:rsidRPr="00FB48FC">
                  <w:rPr>
                    <w:rFonts w:ascii="Helvetica Neue" w:eastAsia="Times New Roman" w:hAnsi="Helvetica Neue"/>
                    <w:color w:val="212121"/>
                    <w:sz w:val="24"/>
                    <w:szCs w:val="24"/>
                    <w:shd w:val="clear" w:color="auto" w:fill="FFFFFF"/>
                  </w:rPr>
                  <w:t xml:space="preserve"> pain: a double-blind, randomized, </w:t>
                </w:r>
                <w:r w:rsidRPr="00FB48FC">
                  <w:rPr>
                    <w:rFonts w:ascii="Helvetica Neue" w:eastAsia="Times New Roman" w:hAnsi="Helvetica Neue"/>
                    <w:color w:val="212121"/>
                    <w:sz w:val="24"/>
                    <w:szCs w:val="24"/>
                    <w:shd w:val="clear" w:color="auto" w:fill="FFFFFF"/>
                  </w:rPr>
                  <w:lastRenderedPageBreak/>
                  <w:t xml:space="preserve">placebo controlled study. J Back </w:t>
                </w:r>
                <w:proofErr w:type="spellStart"/>
                <w:r w:rsidRPr="00FB48FC">
                  <w:rPr>
                    <w:rFonts w:ascii="Helvetica Neue" w:eastAsia="Times New Roman" w:hAnsi="Helvetica Neue"/>
                    <w:color w:val="212121"/>
                    <w:sz w:val="24"/>
                    <w:szCs w:val="24"/>
                    <w:shd w:val="clear" w:color="auto" w:fill="FFFFFF"/>
                  </w:rPr>
                  <w:t>Musculoskelet</w:t>
                </w:r>
                <w:proofErr w:type="spellEnd"/>
                <w:r w:rsidRPr="00FB48FC">
                  <w:rPr>
                    <w:rFonts w:ascii="Helvetica Neue" w:eastAsia="Times New Roman" w:hAnsi="Helvetica Neue"/>
                    <w:color w:val="212121"/>
                    <w:sz w:val="24"/>
                    <w:szCs w:val="24"/>
                    <w:shd w:val="clear" w:color="auto" w:fill="FFFFFF"/>
                  </w:rPr>
                  <w:t xml:space="preserve"> </w:t>
                </w:r>
                <w:proofErr w:type="spellStart"/>
                <w:r w:rsidRPr="00FB48FC">
                  <w:rPr>
                    <w:rFonts w:ascii="Helvetica Neue" w:eastAsia="Times New Roman" w:hAnsi="Helvetica Neue"/>
                    <w:color w:val="212121"/>
                    <w:sz w:val="24"/>
                    <w:szCs w:val="24"/>
                    <w:shd w:val="clear" w:color="auto" w:fill="FFFFFF"/>
                  </w:rPr>
                  <w:t>Rehabil</w:t>
                </w:r>
                <w:proofErr w:type="spellEnd"/>
                <w:r w:rsidRPr="00FB48FC">
                  <w:rPr>
                    <w:rFonts w:ascii="Helvetica Neue" w:eastAsia="Times New Roman" w:hAnsi="Helvetica Neue"/>
                    <w:color w:val="212121"/>
                    <w:sz w:val="24"/>
                    <w:szCs w:val="24"/>
                    <w:shd w:val="clear" w:color="auto" w:fill="FFFFFF"/>
                  </w:rPr>
                  <w:t>. 2012</w:t>
                </w:r>
                <w:proofErr w:type="gramStart"/>
                <w:r w:rsidRPr="00FB48FC">
                  <w:rPr>
                    <w:rFonts w:ascii="Helvetica Neue" w:eastAsia="Times New Roman" w:hAnsi="Helvetica Neue"/>
                    <w:color w:val="212121"/>
                    <w:sz w:val="24"/>
                    <w:szCs w:val="24"/>
                    <w:shd w:val="clear" w:color="auto" w:fill="FFFFFF"/>
                  </w:rPr>
                  <w:t>;25</w:t>
                </w:r>
                <w:proofErr w:type="gramEnd"/>
                <w:r w:rsidRPr="00FB48FC">
                  <w:rPr>
                    <w:rFonts w:ascii="Helvetica Neue" w:eastAsia="Times New Roman" w:hAnsi="Helvetica Neue"/>
                    <w:color w:val="212121"/>
                    <w:sz w:val="24"/>
                    <w:szCs w:val="24"/>
                    <w:shd w:val="clear" w:color="auto" w:fill="FFFFFF"/>
                  </w:rPr>
                  <w:t xml:space="preserve">(4):285-90. </w:t>
                </w:r>
                <w:proofErr w:type="spellStart"/>
                <w:proofErr w:type="gramStart"/>
                <w:r w:rsidRPr="00FB48FC">
                  <w:rPr>
                    <w:rFonts w:ascii="Helvetica Neue" w:eastAsia="Times New Roman" w:hAnsi="Helvetica Neue"/>
                    <w:color w:val="212121"/>
                    <w:sz w:val="24"/>
                    <w:szCs w:val="24"/>
                    <w:shd w:val="clear" w:color="auto" w:fill="FFFFFF"/>
                  </w:rPr>
                  <w:t>doi</w:t>
                </w:r>
                <w:proofErr w:type="spellEnd"/>
                <w:proofErr w:type="gramEnd"/>
                <w:r w:rsidRPr="00FB48FC">
                  <w:rPr>
                    <w:rFonts w:ascii="Helvetica Neue" w:eastAsia="Times New Roman" w:hAnsi="Helvetica Neue"/>
                    <w:color w:val="212121"/>
                    <w:sz w:val="24"/>
                    <w:szCs w:val="24"/>
                    <w:shd w:val="clear" w:color="auto" w:fill="FFFFFF"/>
                  </w:rPr>
                  <w:t>: 10.3233/BMR-2012-0338. PMID: 23220812.</w:t>
                </w:r>
              </w:p>
              <w:p w14:paraId="751BCF5F" w14:textId="77777777" w:rsidR="002C3E43" w:rsidRDefault="002C3E43" w:rsidP="002C3E43">
                <w:pPr>
                  <w:ind w:left="0" w:firstLine="0"/>
                  <w:rPr>
                    <w:b/>
                  </w:rPr>
                </w:pPr>
              </w:p>
              <w:p w14:paraId="46EF6539" w14:textId="77777777" w:rsidR="002C3E43" w:rsidRDefault="002C3E43" w:rsidP="002C3E43">
                <w:pPr>
                  <w:ind w:left="0" w:firstLine="0"/>
                  <w:rPr>
                    <w:b/>
                  </w:rPr>
                </w:pPr>
                <w:r>
                  <w:rPr>
                    <w:b/>
                  </w:rPr>
                  <w:t xml:space="preserve">Article 2: </w:t>
                </w:r>
              </w:p>
              <w:p w14:paraId="690B2355" w14:textId="77777777" w:rsidR="002C3E43" w:rsidRPr="002C3E43" w:rsidRDefault="00D0417D" w:rsidP="002C3E43">
                <w:pPr>
                  <w:spacing w:line="240" w:lineRule="auto"/>
                  <w:ind w:left="0" w:firstLine="0"/>
                  <w:rPr>
                    <w:rFonts w:ascii="Times" w:eastAsia="Times New Roman" w:hAnsi="Times"/>
                    <w:sz w:val="20"/>
                    <w:szCs w:val="20"/>
                  </w:rPr>
                </w:pPr>
                <w:proofErr w:type="spellStart"/>
                <w:r w:rsidRPr="00D0417D">
                  <w:rPr>
                    <w:rFonts w:ascii="Helvetica Neue" w:eastAsia="Times New Roman" w:hAnsi="Helvetica Neue"/>
                    <w:color w:val="212121"/>
                    <w:sz w:val="24"/>
                    <w:szCs w:val="24"/>
                    <w:shd w:val="clear" w:color="auto" w:fill="FFFFFF"/>
                  </w:rPr>
                  <w:t>Kamanli</w:t>
                </w:r>
                <w:proofErr w:type="spellEnd"/>
                <w:r w:rsidRPr="00D0417D">
                  <w:rPr>
                    <w:rFonts w:ascii="Helvetica Neue" w:eastAsia="Times New Roman" w:hAnsi="Helvetica Neue"/>
                    <w:color w:val="212121"/>
                    <w:sz w:val="24"/>
                    <w:szCs w:val="24"/>
                    <w:shd w:val="clear" w:color="auto" w:fill="FFFFFF"/>
                  </w:rPr>
                  <w:t xml:space="preserve"> A, Kaya A, </w:t>
                </w:r>
                <w:proofErr w:type="spellStart"/>
                <w:r w:rsidRPr="00D0417D">
                  <w:rPr>
                    <w:rFonts w:ascii="Helvetica Neue" w:eastAsia="Times New Roman" w:hAnsi="Helvetica Neue"/>
                    <w:color w:val="212121"/>
                    <w:sz w:val="24"/>
                    <w:szCs w:val="24"/>
                    <w:shd w:val="clear" w:color="auto" w:fill="FFFFFF"/>
                  </w:rPr>
                  <w:t>Ardicoglu</w:t>
                </w:r>
                <w:proofErr w:type="spellEnd"/>
                <w:r w:rsidRPr="00D0417D">
                  <w:rPr>
                    <w:rFonts w:ascii="Helvetica Neue" w:eastAsia="Times New Roman" w:hAnsi="Helvetica Neue"/>
                    <w:color w:val="212121"/>
                    <w:sz w:val="24"/>
                    <w:szCs w:val="24"/>
                    <w:shd w:val="clear" w:color="auto" w:fill="FFFFFF"/>
                  </w:rPr>
                  <w:t xml:space="preserve"> O, </w:t>
                </w:r>
                <w:proofErr w:type="spellStart"/>
                <w:r w:rsidRPr="00D0417D">
                  <w:rPr>
                    <w:rFonts w:ascii="Helvetica Neue" w:eastAsia="Times New Roman" w:hAnsi="Helvetica Neue"/>
                    <w:color w:val="212121"/>
                    <w:sz w:val="24"/>
                    <w:szCs w:val="24"/>
                    <w:shd w:val="clear" w:color="auto" w:fill="FFFFFF"/>
                  </w:rPr>
                  <w:t>Ozgocmen</w:t>
                </w:r>
                <w:proofErr w:type="spellEnd"/>
                <w:r w:rsidRPr="00D0417D">
                  <w:rPr>
                    <w:rFonts w:ascii="Helvetica Neue" w:eastAsia="Times New Roman" w:hAnsi="Helvetica Neue"/>
                    <w:color w:val="212121"/>
                    <w:sz w:val="24"/>
                    <w:szCs w:val="24"/>
                    <w:shd w:val="clear" w:color="auto" w:fill="FFFFFF"/>
                  </w:rPr>
                  <w:t xml:space="preserve"> S, </w:t>
                </w:r>
                <w:proofErr w:type="spellStart"/>
                <w:r w:rsidRPr="00D0417D">
                  <w:rPr>
                    <w:rFonts w:ascii="Helvetica Neue" w:eastAsia="Times New Roman" w:hAnsi="Helvetica Neue"/>
                    <w:color w:val="212121"/>
                    <w:sz w:val="24"/>
                    <w:szCs w:val="24"/>
                    <w:shd w:val="clear" w:color="auto" w:fill="FFFFFF"/>
                  </w:rPr>
                  <w:t>Zengin</w:t>
                </w:r>
                <w:proofErr w:type="spellEnd"/>
                <w:r w:rsidRPr="00D0417D">
                  <w:rPr>
                    <w:rFonts w:ascii="Helvetica Neue" w:eastAsia="Times New Roman" w:hAnsi="Helvetica Neue"/>
                    <w:color w:val="212121"/>
                    <w:sz w:val="24"/>
                    <w:szCs w:val="24"/>
                    <w:shd w:val="clear" w:color="auto" w:fill="FFFFFF"/>
                  </w:rPr>
                  <w:t xml:space="preserve"> FO, </w:t>
                </w:r>
                <w:proofErr w:type="spellStart"/>
                <w:r w:rsidRPr="00D0417D">
                  <w:rPr>
                    <w:rFonts w:ascii="Helvetica Neue" w:eastAsia="Times New Roman" w:hAnsi="Helvetica Neue"/>
                    <w:color w:val="212121"/>
                    <w:sz w:val="24"/>
                    <w:szCs w:val="24"/>
                    <w:shd w:val="clear" w:color="auto" w:fill="FFFFFF"/>
                  </w:rPr>
                  <w:t>Bayik</w:t>
                </w:r>
                <w:proofErr w:type="spellEnd"/>
                <w:r w:rsidRPr="00D0417D">
                  <w:rPr>
                    <w:rFonts w:ascii="Helvetica Neue" w:eastAsia="Times New Roman" w:hAnsi="Helvetica Neue"/>
                    <w:color w:val="212121"/>
                    <w:sz w:val="24"/>
                    <w:szCs w:val="24"/>
                    <w:shd w:val="clear" w:color="auto" w:fill="FFFFFF"/>
                  </w:rPr>
                  <w:t xml:space="preserve"> Y. Comparison of </w:t>
                </w:r>
                <w:proofErr w:type="spellStart"/>
                <w:r w:rsidRPr="00D0417D">
                  <w:rPr>
                    <w:rFonts w:ascii="Helvetica Neue" w:eastAsia="Times New Roman" w:hAnsi="Helvetica Neue"/>
                    <w:color w:val="212121"/>
                    <w:sz w:val="24"/>
                    <w:szCs w:val="24"/>
                    <w:shd w:val="clear" w:color="auto" w:fill="FFFFFF"/>
                  </w:rPr>
                  <w:t>lidocaine</w:t>
                </w:r>
                <w:proofErr w:type="spellEnd"/>
                <w:r w:rsidRPr="00D0417D">
                  <w:rPr>
                    <w:rFonts w:ascii="Helvetica Neue" w:eastAsia="Times New Roman" w:hAnsi="Helvetica Neue"/>
                    <w:color w:val="212121"/>
                    <w:sz w:val="24"/>
                    <w:szCs w:val="24"/>
                    <w:shd w:val="clear" w:color="auto" w:fill="FFFFFF"/>
                  </w:rPr>
                  <w:t xml:space="preserve"> injection, </w:t>
                </w:r>
                <w:proofErr w:type="spellStart"/>
                <w:r w:rsidRPr="00D0417D">
                  <w:rPr>
                    <w:rFonts w:ascii="Helvetica Neue" w:eastAsia="Times New Roman" w:hAnsi="Helvetica Neue"/>
                    <w:color w:val="212121"/>
                    <w:sz w:val="24"/>
                    <w:szCs w:val="24"/>
                    <w:shd w:val="clear" w:color="auto" w:fill="FFFFFF"/>
                  </w:rPr>
                  <w:t>botulinum</w:t>
                </w:r>
                <w:proofErr w:type="spellEnd"/>
                <w:r w:rsidRPr="00D0417D">
                  <w:rPr>
                    <w:rFonts w:ascii="Helvetica Neue" w:eastAsia="Times New Roman" w:hAnsi="Helvetica Neue"/>
                    <w:color w:val="212121"/>
                    <w:sz w:val="24"/>
                    <w:szCs w:val="24"/>
                    <w:shd w:val="clear" w:color="auto" w:fill="FFFFFF"/>
                  </w:rPr>
                  <w:t xml:space="preserve"> toxin injection, and dry needling to trigger points in </w:t>
                </w:r>
                <w:proofErr w:type="spellStart"/>
                <w:r w:rsidRPr="00D0417D">
                  <w:rPr>
                    <w:rFonts w:ascii="Helvetica Neue" w:eastAsia="Times New Roman" w:hAnsi="Helvetica Neue"/>
                    <w:color w:val="212121"/>
                    <w:sz w:val="24"/>
                    <w:szCs w:val="24"/>
                    <w:shd w:val="clear" w:color="auto" w:fill="FFFFFF"/>
                  </w:rPr>
                  <w:t>myofascial</w:t>
                </w:r>
                <w:proofErr w:type="spellEnd"/>
                <w:r w:rsidRPr="00D0417D">
                  <w:rPr>
                    <w:rFonts w:ascii="Helvetica Neue" w:eastAsia="Times New Roman" w:hAnsi="Helvetica Neue"/>
                    <w:color w:val="212121"/>
                    <w:sz w:val="24"/>
                    <w:szCs w:val="24"/>
                    <w:shd w:val="clear" w:color="auto" w:fill="FFFFFF"/>
                  </w:rPr>
                  <w:t xml:space="preserve"> pain syndrome. </w:t>
                </w:r>
                <w:proofErr w:type="spellStart"/>
                <w:r w:rsidRPr="00D0417D">
                  <w:rPr>
                    <w:rFonts w:ascii="Helvetica Neue" w:eastAsia="Times New Roman" w:hAnsi="Helvetica Neue"/>
                    <w:color w:val="212121"/>
                    <w:sz w:val="24"/>
                    <w:szCs w:val="24"/>
                    <w:shd w:val="clear" w:color="auto" w:fill="FFFFFF"/>
                  </w:rPr>
                  <w:t>Rheumatol</w:t>
                </w:r>
                <w:proofErr w:type="spellEnd"/>
                <w:r w:rsidRPr="00D0417D">
                  <w:rPr>
                    <w:rFonts w:ascii="Helvetica Neue" w:eastAsia="Times New Roman" w:hAnsi="Helvetica Neue"/>
                    <w:color w:val="212121"/>
                    <w:sz w:val="24"/>
                    <w:szCs w:val="24"/>
                    <w:shd w:val="clear" w:color="auto" w:fill="FFFFFF"/>
                  </w:rPr>
                  <w:t xml:space="preserve"> Int. 2005 Oct</w:t>
                </w:r>
                <w:proofErr w:type="gramStart"/>
                <w:r w:rsidRPr="00D0417D">
                  <w:rPr>
                    <w:rFonts w:ascii="Helvetica Neue" w:eastAsia="Times New Roman" w:hAnsi="Helvetica Neue"/>
                    <w:color w:val="212121"/>
                    <w:sz w:val="24"/>
                    <w:szCs w:val="24"/>
                    <w:shd w:val="clear" w:color="auto" w:fill="FFFFFF"/>
                  </w:rPr>
                  <w:t>;25</w:t>
                </w:r>
                <w:proofErr w:type="gramEnd"/>
                <w:r w:rsidRPr="00D0417D">
                  <w:rPr>
                    <w:rFonts w:ascii="Helvetica Neue" w:eastAsia="Times New Roman" w:hAnsi="Helvetica Neue"/>
                    <w:color w:val="212121"/>
                    <w:sz w:val="24"/>
                    <w:szCs w:val="24"/>
                    <w:shd w:val="clear" w:color="auto" w:fill="FFFFFF"/>
                  </w:rPr>
                  <w:t xml:space="preserve">(8):604-11. </w:t>
                </w:r>
                <w:proofErr w:type="spellStart"/>
                <w:r w:rsidRPr="00D0417D">
                  <w:rPr>
                    <w:rFonts w:ascii="Helvetica Neue" w:eastAsia="Times New Roman" w:hAnsi="Helvetica Neue"/>
                    <w:color w:val="212121"/>
                    <w:sz w:val="24"/>
                    <w:szCs w:val="24"/>
                    <w:shd w:val="clear" w:color="auto" w:fill="FFFFFF"/>
                  </w:rPr>
                  <w:t>doi</w:t>
                </w:r>
                <w:proofErr w:type="spellEnd"/>
                <w:r w:rsidRPr="00D0417D">
                  <w:rPr>
                    <w:rFonts w:ascii="Helvetica Neue" w:eastAsia="Times New Roman" w:hAnsi="Helvetica Neue"/>
                    <w:color w:val="212121"/>
                    <w:sz w:val="24"/>
                    <w:szCs w:val="24"/>
                    <w:shd w:val="clear" w:color="auto" w:fill="FFFFFF"/>
                  </w:rPr>
                  <w:t xml:space="preserve">: 10.1007/s00296-004-0485-6. </w:t>
                </w:r>
                <w:proofErr w:type="spellStart"/>
                <w:r w:rsidRPr="00D0417D">
                  <w:rPr>
                    <w:rFonts w:ascii="Helvetica Neue" w:eastAsia="Times New Roman" w:hAnsi="Helvetica Neue"/>
                    <w:color w:val="212121"/>
                    <w:sz w:val="24"/>
                    <w:szCs w:val="24"/>
                    <w:shd w:val="clear" w:color="auto" w:fill="FFFFFF"/>
                  </w:rPr>
                  <w:t>Epub</w:t>
                </w:r>
                <w:proofErr w:type="spellEnd"/>
                <w:r w:rsidRPr="00D0417D">
                  <w:rPr>
                    <w:rFonts w:ascii="Helvetica Neue" w:eastAsia="Times New Roman" w:hAnsi="Helvetica Neue"/>
                    <w:color w:val="212121"/>
                    <w:sz w:val="24"/>
                    <w:szCs w:val="24"/>
                    <w:shd w:val="clear" w:color="auto" w:fill="FFFFFF"/>
                  </w:rPr>
                  <w:t xml:space="preserve"> 2004 Sep 15. PMID: 15372199.</w:t>
                </w:r>
              </w:p>
              <w:p w14:paraId="6B5755BC" w14:textId="77777777" w:rsidR="002C3E43" w:rsidRDefault="002C3E43" w:rsidP="002C3E43">
                <w:pPr>
                  <w:ind w:left="0" w:firstLine="0"/>
                  <w:rPr>
                    <w:b/>
                  </w:rPr>
                </w:pPr>
              </w:p>
              <w:p w14:paraId="1080EFAE" w14:textId="77777777" w:rsidR="00451CC4" w:rsidRDefault="002C3E43" w:rsidP="002C3E43">
                <w:pPr>
                  <w:ind w:left="0" w:firstLine="0"/>
                  <w:rPr>
                    <w:b/>
                  </w:rPr>
                </w:pPr>
                <w:r>
                  <w:rPr>
                    <w:b/>
                  </w:rPr>
                  <w:t>Article 3:</w:t>
                </w:r>
              </w:p>
              <w:p w14:paraId="3D77ACB8" w14:textId="77777777" w:rsidR="00692E4D" w:rsidRPr="00451CC4" w:rsidRDefault="00451CC4" w:rsidP="00451CC4">
                <w:pPr>
                  <w:spacing w:line="240" w:lineRule="auto"/>
                  <w:ind w:left="0" w:firstLine="0"/>
                  <w:rPr>
                    <w:rFonts w:ascii="Times" w:eastAsia="Times New Roman" w:hAnsi="Times"/>
                    <w:sz w:val="20"/>
                    <w:szCs w:val="20"/>
                  </w:rPr>
                </w:pPr>
                <w:proofErr w:type="spellStart"/>
                <w:r w:rsidRPr="00451CC4">
                  <w:rPr>
                    <w:rFonts w:ascii="Helvetica Neue" w:eastAsia="Times New Roman" w:hAnsi="Helvetica Neue"/>
                    <w:color w:val="212121"/>
                    <w:sz w:val="24"/>
                    <w:szCs w:val="24"/>
                    <w:shd w:val="clear" w:color="auto" w:fill="FFFFFF"/>
                  </w:rPr>
                  <w:t>Ozkan</w:t>
                </w:r>
                <w:proofErr w:type="spellEnd"/>
                <w:r w:rsidRPr="00451CC4">
                  <w:rPr>
                    <w:rFonts w:ascii="Helvetica Neue" w:eastAsia="Times New Roman" w:hAnsi="Helvetica Neue"/>
                    <w:color w:val="212121"/>
                    <w:sz w:val="24"/>
                    <w:szCs w:val="24"/>
                    <w:shd w:val="clear" w:color="auto" w:fill="FFFFFF"/>
                  </w:rPr>
                  <w:t xml:space="preserve"> F, </w:t>
                </w:r>
                <w:proofErr w:type="spellStart"/>
                <w:r w:rsidRPr="00451CC4">
                  <w:rPr>
                    <w:rFonts w:ascii="Helvetica Neue" w:eastAsia="Times New Roman" w:hAnsi="Helvetica Neue"/>
                    <w:color w:val="212121"/>
                    <w:sz w:val="24"/>
                    <w:szCs w:val="24"/>
                    <w:shd w:val="clear" w:color="auto" w:fill="FFFFFF"/>
                  </w:rPr>
                  <w:t>Cakır</w:t>
                </w:r>
                <w:proofErr w:type="spellEnd"/>
                <w:r w:rsidRPr="00451CC4">
                  <w:rPr>
                    <w:rFonts w:ascii="Helvetica Neue" w:eastAsia="Times New Roman" w:hAnsi="Helvetica Neue"/>
                    <w:color w:val="212121"/>
                    <w:sz w:val="24"/>
                    <w:szCs w:val="24"/>
                    <w:shd w:val="clear" w:color="auto" w:fill="FFFFFF"/>
                  </w:rPr>
                  <w:t xml:space="preserve"> </w:t>
                </w:r>
                <w:proofErr w:type="spellStart"/>
                <w:r w:rsidRPr="00451CC4">
                  <w:rPr>
                    <w:rFonts w:ascii="Helvetica Neue" w:eastAsia="Times New Roman" w:hAnsi="Helvetica Neue"/>
                    <w:color w:val="212121"/>
                    <w:sz w:val="24"/>
                    <w:szCs w:val="24"/>
                    <w:shd w:val="clear" w:color="auto" w:fill="FFFFFF"/>
                  </w:rPr>
                  <w:t>Özkan</w:t>
                </w:r>
                <w:proofErr w:type="spellEnd"/>
                <w:r w:rsidRPr="00451CC4">
                  <w:rPr>
                    <w:rFonts w:ascii="Helvetica Neue" w:eastAsia="Times New Roman" w:hAnsi="Helvetica Neue"/>
                    <w:color w:val="212121"/>
                    <w:sz w:val="24"/>
                    <w:szCs w:val="24"/>
                    <w:shd w:val="clear" w:color="auto" w:fill="FFFFFF"/>
                  </w:rPr>
                  <w:t xml:space="preserve"> N, </w:t>
                </w:r>
                <w:proofErr w:type="spellStart"/>
                <w:r w:rsidRPr="00451CC4">
                  <w:rPr>
                    <w:rFonts w:ascii="Helvetica Neue" w:eastAsia="Times New Roman" w:hAnsi="Helvetica Neue"/>
                    <w:color w:val="212121"/>
                    <w:sz w:val="24"/>
                    <w:szCs w:val="24"/>
                    <w:shd w:val="clear" w:color="auto" w:fill="FFFFFF"/>
                  </w:rPr>
                  <w:t>Erkorkmaz</w:t>
                </w:r>
                <w:proofErr w:type="spellEnd"/>
                <w:r w:rsidRPr="00451CC4">
                  <w:rPr>
                    <w:rFonts w:ascii="Helvetica Neue" w:eastAsia="Times New Roman" w:hAnsi="Helvetica Neue"/>
                    <w:color w:val="212121"/>
                    <w:sz w:val="24"/>
                    <w:szCs w:val="24"/>
                    <w:shd w:val="clear" w:color="auto" w:fill="FFFFFF"/>
                  </w:rPr>
                  <w:t xml:space="preserve"> U. Trigger point injection therapy in the management of </w:t>
                </w:r>
                <w:proofErr w:type="spellStart"/>
                <w:r w:rsidRPr="00451CC4">
                  <w:rPr>
                    <w:rFonts w:ascii="Helvetica Neue" w:eastAsia="Times New Roman" w:hAnsi="Helvetica Neue"/>
                    <w:color w:val="212121"/>
                    <w:sz w:val="24"/>
                    <w:szCs w:val="24"/>
                    <w:shd w:val="clear" w:color="auto" w:fill="FFFFFF"/>
                  </w:rPr>
                  <w:t>myofascial</w:t>
                </w:r>
                <w:proofErr w:type="spellEnd"/>
                <w:r w:rsidRPr="00451CC4">
                  <w:rPr>
                    <w:rFonts w:ascii="Helvetica Neue" w:eastAsia="Times New Roman" w:hAnsi="Helvetica Neue"/>
                    <w:color w:val="212121"/>
                    <w:sz w:val="24"/>
                    <w:szCs w:val="24"/>
                    <w:shd w:val="clear" w:color="auto" w:fill="FFFFFF"/>
                  </w:rPr>
                  <w:t xml:space="preserve"> </w:t>
                </w:r>
                <w:proofErr w:type="spellStart"/>
                <w:r w:rsidRPr="00451CC4">
                  <w:rPr>
                    <w:rFonts w:ascii="Helvetica Neue" w:eastAsia="Times New Roman" w:hAnsi="Helvetica Neue"/>
                    <w:color w:val="212121"/>
                    <w:sz w:val="24"/>
                    <w:szCs w:val="24"/>
                    <w:shd w:val="clear" w:color="auto" w:fill="FFFFFF"/>
                  </w:rPr>
                  <w:t>temporomandibular</w:t>
                </w:r>
                <w:proofErr w:type="spellEnd"/>
                <w:r w:rsidRPr="00451CC4">
                  <w:rPr>
                    <w:rFonts w:ascii="Helvetica Neue" w:eastAsia="Times New Roman" w:hAnsi="Helvetica Neue"/>
                    <w:color w:val="212121"/>
                    <w:sz w:val="24"/>
                    <w:szCs w:val="24"/>
                    <w:shd w:val="clear" w:color="auto" w:fill="FFFFFF"/>
                  </w:rPr>
                  <w:t xml:space="preserve"> pain. Agri. 2011 Jul</w:t>
                </w:r>
                <w:proofErr w:type="gramStart"/>
                <w:r w:rsidRPr="00451CC4">
                  <w:rPr>
                    <w:rFonts w:ascii="Helvetica Neue" w:eastAsia="Times New Roman" w:hAnsi="Helvetica Neue"/>
                    <w:color w:val="212121"/>
                    <w:sz w:val="24"/>
                    <w:szCs w:val="24"/>
                    <w:shd w:val="clear" w:color="auto" w:fill="FFFFFF"/>
                  </w:rPr>
                  <w:t>;23</w:t>
                </w:r>
                <w:proofErr w:type="gramEnd"/>
                <w:r w:rsidRPr="00451CC4">
                  <w:rPr>
                    <w:rFonts w:ascii="Helvetica Neue" w:eastAsia="Times New Roman" w:hAnsi="Helvetica Neue"/>
                    <w:color w:val="212121"/>
                    <w:sz w:val="24"/>
                    <w:szCs w:val="24"/>
                    <w:shd w:val="clear" w:color="auto" w:fill="FFFFFF"/>
                  </w:rPr>
                  <w:t xml:space="preserve">(3):119-25. </w:t>
                </w:r>
                <w:proofErr w:type="spellStart"/>
                <w:proofErr w:type="gramStart"/>
                <w:r w:rsidRPr="00451CC4">
                  <w:rPr>
                    <w:rFonts w:ascii="Helvetica Neue" w:eastAsia="Times New Roman" w:hAnsi="Helvetica Neue"/>
                    <w:color w:val="212121"/>
                    <w:sz w:val="24"/>
                    <w:szCs w:val="24"/>
                    <w:shd w:val="clear" w:color="auto" w:fill="FFFFFF"/>
                  </w:rPr>
                  <w:t>doi</w:t>
                </w:r>
                <w:proofErr w:type="spellEnd"/>
                <w:proofErr w:type="gramEnd"/>
                <w:r w:rsidRPr="00451CC4">
                  <w:rPr>
                    <w:rFonts w:ascii="Helvetica Neue" w:eastAsia="Times New Roman" w:hAnsi="Helvetica Neue"/>
                    <w:color w:val="212121"/>
                    <w:sz w:val="24"/>
                    <w:szCs w:val="24"/>
                    <w:shd w:val="clear" w:color="auto" w:fill="FFFFFF"/>
                  </w:rPr>
                  <w:t>: 10.5505/agri.2011.04796. PMID: 21935818.</w:t>
                </w:r>
              </w:p>
            </w:tc>
          </w:sdtContent>
        </w:sdt>
      </w:tr>
      <w:tr w:rsidR="00692E4D" w14:paraId="2B5C4F8B" w14:textId="77777777" w:rsidTr="002E6FF2">
        <w:tc>
          <w:tcPr>
            <w:tcW w:w="8640" w:type="dxa"/>
          </w:tcPr>
          <w:p w14:paraId="6960384A" w14:textId="77777777" w:rsidR="00692E4D" w:rsidRPr="00974240" w:rsidRDefault="00692E4D" w:rsidP="00692E4D">
            <w:pPr>
              <w:ind w:left="0" w:firstLine="0"/>
              <w:rPr>
                <w:b/>
              </w:rPr>
            </w:pPr>
            <w:r w:rsidRPr="006A2AEF">
              <w:rPr>
                <w:b/>
              </w:rPr>
              <w:lastRenderedPageBreak/>
              <w:t>Study Design(s):</w:t>
            </w:r>
          </w:p>
        </w:tc>
      </w:tr>
      <w:tr w:rsidR="00692E4D" w14:paraId="1508DF2E" w14:textId="77777777" w:rsidTr="002E6FF2">
        <w:sdt>
          <w:sdtPr>
            <w:rPr>
              <w:b/>
            </w:rPr>
            <w:id w:val="196748513"/>
            <w:placeholder>
              <w:docPart w:val="205A1B0B443B417CA1D395AFAABA1971"/>
            </w:placeholder>
          </w:sdtPr>
          <w:sdtContent>
            <w:tc>
              <w:tcPr>
                <w:tcW w:w="8640" w:type="dxa"/>
              </w:tcPr>
              <w:p w14:paraId="0F64471D" w14:textId="77777777" w:rsidR="00692E4D" w:rsidRPr="006A2AEF" w:rsidRDefault="00E21CC7" w:rsidP="00E21CC7">
                <w:pPr>
                  <w:ind w:left="0" w:firstLine="0"/>
                  <w:rPr>
                    <w:b/>
                  </w:rPr>
                </w:pPr>
                <w:r>
                  <w:rPr>
                    <w:b/>
                  </w:rPr>
                  <w:t>Randomized Control Trials</w:t>
                </w:r>
              </w:p>
            </w:tc>
          </w:sdtContent>
        </w:sdt>
      </w:tr>
      <w:tr w:rsidR="00692E4D" w14:paraId="4EBAAB50" w14:textId="77777777" w:rsidTr="002E6FF2">
        <w:tc>
          <w:tcPr>
            <w:tcW w:w="8640" w:type="dxa"/>
          </w:tcPr>
          <w:p w14:paraId="1066B1AB" w14:textId="77777777" w:rsidR="00692E4D" w:rsidRPr="006A2AEF" w:rsidRDefault="00692E4D" w:rsidP="002972EE">
            <w:pPr>
              <w:ind w:left="0" w:firstLine="0"/>
              <w:rPr>
                <w:b/>
              </w:rPr>
            </w:pPr>
            <w:r w:rsidRPr="00974240">
              <w:rPr>
                <w:b/>
              </w:rPr>
              <w:t>Reason for Article Selection:</w:t>
            </w:r>
          </w:p>
        </w:tc>
      </w:tr>
      <w:tr w:rsidR="00692E4D" w14:paraId="60B3CF5D" w14:textId="77777777" w:rsidTr="002E6FF2">
        <w:sdt>
          <w:sdtPr>
            <w:rPr>
              <w:b/>
            </w:rPr>
            <w:id w:val="-1249580699"/>
            <w:placeholder>
              <w:docPart w:val="DDFEF09BC79B45F4875E7842D1533882"/>
            </w:placeholder>
          </w:sdtPr>
          <w:sdtContent>
            <w:tc>
              <w:tcPr>
                <w:tcW w:w="8640" w:type="dxa"/>
              </w:tcPr>
              <w:p w14:paraId="6A4AECC2" w14:textId="77777777" w:rsidR="005568C5" w:rsidRPr="004913E7" w:rsidRDefault="005568C5" w:rsidP="00470874">
                <w:pPr>
                  <w:ind w:left="-18" w:firstLine="18"/>
                  <w:rPr>
                    <w:rFonts w:asciiTheme="majorHAnsi" w:eastAsia="Times New Roman" w:hAnsiTheme="majorHAnsi"/>
                    <w:b/>
                    <w:sz w:val="18"/>
                    <w:szCs w:val="20"/>
                  </w:rPr>
                </w:pPr>
                <w:r>
                  <w:rPr>
                    <w:b/>
                  </w:rPr>
                  <w:t>Article 1:</w:t>
                </w:r>
                <w:r w:rsidR="004913E7">
                  <w:rPr>
                    <w:b/>
                  </w:rPr>
                  <w:t xml:space="preserve"> </w:t>
                </w:r>
                <w:proofErr w:type="spellStart"/>
                <w:r w:rsidR="004913E7" w:rsidRPr="0027564B">
                  <w:rPr>
                    <w:rFonts w:asciiTheme="majorHAnsi" w:eastAsia="Times New Roman" w:hAnsiTheme="majorHAnsi"/>
                    <w:b/>
                    <w:color w:val="212121"/>
                    <w:shd w:val="clear" w:color="auto" w:fill="FFFFFF"/>
                  </w:rPr>
                  <w:t>Dıraçoğl</w:t>
                </w:r>
                <w:r w:rsidR="004913E7">
                  <w:rPr>
                    <w:rFonts w:asciiTheme="majorHAnsi" w:eastAsia="Times New Roman" w:hAnsiTheme="majorHAnsi"/>
                    <w:b/>
                    <w:color w:val="212121"/>
                    <w:shd w:val="clear" w:color="auto" w:fill="FFFFFF"/>
                  </w:rPr>
                  <w:t>u</w:t>
                </w:r>
                <w:proofErr w:type="spellEnd"/>
              </w:p>
              <w:p w14:paraId="5769C05E" w14:textId="77777777" w:rsidR="005568C5" w:rsidRDefault="00470874" w:rsidP="005568C5">
                <w:pPr>
                  <w:ind w:left="0" w:firstLine="0"/>
                  <w:rPr>
                    <w:b/>
                  </w:rPr>
                </w:pPr>
                <w:r>
                  <w:rPr>
                    <w:b/>
                  </w:rPr>
                  <w:t>This RCT compares</w:t>
                </w:r>
                <w:r w:rsidR="00FB48FC">
                  <w:rPr>
                    <w:b/>
                  </w:rPr>
                  <w:t xml:space="preserve"> dry needling to sham dry needling of a placebo group for the treatment of </w:t>
                </w:r>
                <w:proofErr w:type="spellStart"/>
                <w:r w:rsidR="00FB48FC">
                  <w:rPr>
                    <w:b/>
                  </w:rPr>
                  <w:t>temporomandibular</w:t>
                </w:r>
                <w:proofErr w:type="spellEnd"/>
                <w:r w:rsidR="00FB48FC">
                  <w:rPr>
                    <w:b/>
                  </w:rPr>
                  <w:t xml:space="preserve"> joint pain in order to understand the effectiveness of dry needling.</w:t>
                </w:r>
              </w:p>
              <w:p w14:paraId="0F05B396" w14:textId="77777777" w:rsidR="00FB48FC" w:rsidRDefault="00FB48FC" w:rsidP="005568C5">
                <w:pPr>
                  <w:ind w:left="0" w:firstLine="0"/>
                  <w:rPr>
                    <w:b/>
                  </w:rPr>
                </w:pPr>
              </w:p>
              <w:p w14:paraId="68C7485F" w14:textId="77777777" w:rsidR="005568C5" w:rsidRDefault="005568C5" w:rsidP="005568C5">
                <w:pPr>
                  <w:ind w:left="0" w:firstLine="0"/>
                  <w:rPr>
                    <w:b/>
                  </w:rPr>
                </w:pPr>
                <w:r>
                  <w:rPr>
                    <w:b/>
                  </w:rPr>
                  <w:t xml:space="preserve">Article 2: </w:t>
                </w:r>
                <w:proofErr w:type="spellStart"/>
                <w:r w:rsidR="00D0417D">
                  <w:rPr>
                    <w:b/>
                  </w:rPr>
                  <w:t>Kamanli</w:t>
                </w:r>
                <w:proofErr w:type="spellEnd"/>
              </w:p>
              <w:p w14:paraId="40305E45" w14:textId="77777777" w:rsidR="00470874" w:rsidRDefault="00451CC4" w:rsidP="005568C5">
                <w:pPr>
                  <w:ind w:left="0" w:firstLine="0"/>
                  <w:rPr>
                    <w:b/>
                  </w:rPr>
                </w:pPr>
                <w:r>
                  <w:rPr>
                    <w:b/>
                  </w:rPr>
                  <w:t>Although this RCT</w:t>
                </w:r>
                <w:r w:rsidR="00470874">
                  <w:rPr>
                    <w:b/>
                  </w:rPr>
                  <w:t xml:space="preserve"> doesn’t directly address </w:t>
                </w:r>
                <w:proofErr w:type="spellStart"/>
                <w:r w:rsidR="00470874">
                  <w:rPr>
                    <w:b/>
                  </w:rPr>
                  <w:t>temporo</w:t>
                </w:r>
                <w:r w:rsidR="00943F45">
                  <w:rPr>
                    <w:b/>
                  </w:rPr>
                  <w:t>mandibular</w:t>
                </w:r>
                <w:proofErr w:type="spellEnd"/>
                <w:r w:rsidR="00943F45">
                  <w:rPr>
                    <w:b/>
                  </w:rPr>
                  <w:t xml:space="preserve"> joint pain, it does compare</w:t>
                </w:r>
                <w:r w:rsidR="00D0417D">
                  <w:rPr>
                    <w:b/>
                  </w:rPr>
                  <w:t xml:space="preserve"> the efficacy of dry needling versus</w:t>
                </w:r>
                <w:r w:rsidR="00943F45">
                  <w:rPr>
                    <w:b/>
                  </w:rPr>
                  <w:t xml:space="preserve"> </w:t>
                </w:r>
                <w:proofErr w:type="spellStart"/>
                <w:r w:rsidR="00943F45">
                  <w:rPr>
                    <w:b/>
                  </w:rPr>
                  <w:t>lid</w:t>
                </w:r>
                <w:r w:rsidR="00D0417D">
                  <w:rPr>
                    <w:b/>
                  </w:rPr>
                  <w:t>ocaine</w:t>
                </w:r>
                <w:proofErr w:type="spellEnd"/>
                <w:r w:rsidR="00D0417D">
                  <w:rPr>
                    <w:b/>
                  </w:rPr>
                  <w:t xml:space="preserve"> trigger point injections and </w:t>
                </w:r>
                <w:proofErr w:type="spellStart"/>
                <w:r w:rsidR="00D0417D">
                  <w:rPr>
                    <w:b/>
                  </w:rPr>
                  <w:t>botulinum</w:t>
                </w:r>
                <w:proofErr w:type="spellEnd"/>
                <w:r w:rsidR="00D0417D">
                  <w:rPr>
                    <w:b/>
                  </w:rPr>
                  <w:t xml:space="preserve"> toxin trigger point injections for the treatment of </w:t>
                </w:r>
                <w:proofErr w:type="spellStart"/>
                <w:r w:rsidR="00D0417D">
                  <w:rPr>
                    <w:b/>
                  </w:rPr>
                  <w:t>myofascial</w:t>
                </w:r>
                <w:proofErr w:type="spellEnd"/>
                <w:r w:rsidR="00D0417D">
                  <w:rPr>
                    <w:b/>
                  </w:rPr>
                  <w:t xml:space="preserve"> pain in general, along with </w:t>
                </w:r>
              </w:p>
              <w:p w14:paraId="1A9D5D47" w14:textId="77777777" w:rsidR="00D0417D" w:rsidRDefault="00D0417D" w:rsidP="005568C5">
                <w:pPr>
                  <w:ind w:left="0" w:firstLine="0"/>
                  <w:rPr>
                    <w:b/>
                  </w:rPr>
                </w:pPr>
              </w:p>
              <w:p w14:paraId="221028F6" w14:textId="77777777" w:rsidR="00451CC4" w:rsidRDefault="005568C5" w:rsidP="005568C5">
                <w:pPr>
                  <w:ind w:left="0" w:firstLine="0"/>
                  <w:rPr>
                    <w:b/>
                  </w:rPr>
                </w:pPr>
                <w:r>
                  <w:rPr>
                    <w:b/>
                  </w:rPr>
                  <w:t xml:space="preserve">Article 3: </w:t>
                </w:r>
                <w:proofErr w:type="spellStart"/>
                <w:r w:rsidR="00451CC4">
                  <w:rPr>
                    <w:b/>
                  </w:rPr>
                  <w:t>Ozkan</w:t>
                </w:r>
                <w:proofErr w:type="spellEnd"/>
              </w:p>
              <w:p w14:paraId="610039BC" w14:textId="77777777" w:rsidR="00692E4D" w:rsidRPr="006A2AEF" w:rsidRDefault="00451CC4" w:rsidP="005568C5">
                <w:pPr>
                  <w:ind w:left="0" w:firstLine="0"/>
                  <w:rPr>
                    <w:b/>
                  </w:rPr>
                </w:pPr>
                <w:r>
                  <w:rPr>
                    <w:b/>
                  </w:rPr>
                  <w:t xml:space="preserve">This RCT compares the efficacy of treating </w:t>
                </w:r>
                <w:proofErr w:type="spellStart"/>
                <w:r>
                  <w:rPr>
                    <w:b/>
                  </w:rPr>
                  <w:t>temporomandibular</w:t>
                </w:r>
                <w:proofErr w:type="spellEnd"/>
                <w:r>
                  <w:rPr>
                    <w:b/>
                  </w:rPr>
                  <w:t xml:space="preserve"> </w:t>
                </w:r>
                <w:proofErr w:type="spellStart"/>
                <w:r>
                  <w:rPr>
                    <w:b/>
                  </w:rPr>
                  <w:t>myofascial</w:t>
                </w:r>
                <w:proofErr w:type="spellEnd"/>
                <w:r>
                  <w:rPr>
                    <w:b/>
                  </w:rPr>
                  <w:t xml:space="preserve"> pain by stabilization splint alone to stabilization splint combined with trigger point injections.</w:t>
                </w:r>
              </w:p>
            </w:tc>
          </w:sdtContent>
        </w:sdt>
      </w:tr>
      <w:tr w:rsidR="00692E4D" w14:paraId="107C00D6" w14:textId="77777777" w:rsidTr="002E6FF2">
        <w:tc>
          <w:tcPr>
            <w:tcW w:w="8640" w:type="dxa"/>
          </w:tcPr>
          <w:p w14:paraId="6D271C77" w14:textId="77777777" w:rsidR="00692E4D" w:rsidRPr="006A2AEF" w:rsidRDefault="00692E4D" w:rsidP="00692E4D">
            <w:pPr>
              <w:ind w:left="0" w:firstLine="0"/>
              <w:rPr>
                <w:b/>
              </w:rPr>
            </w:pPr>
            <w:r w:rsidRPr="00974240">
              <w:rPr>
                <w:b/>
              </w:rPr>
              <w:t>Article(s) Synopsis:</w:t>
            </w:r>
          </w:p>
        </w:tc>
      </w:tr>
      <w:tr w:rsidR="00692E4D" w14:paraId="4D7EB7F0" w14:textId="77777777" w:rsidTr="002E6FF2">
        <w:sdt>
          <w:sdtPr>
            <w:rPr>
              <w:b/>
            </w:rPr>
            <w:id w:val="-1273706365"/>
            <w:placeholder>
              <w:docPart w:val="CD5085E3943545F0974FA7B375EE1726"/>
            </w:placeholder>
          </w:sdtPr>
          <w:sdtContent>
            <w:tc>
              <w:tcPr>
                <w:tcW w:w="8640" w:type="dxa"/>
              </w:tcPr>
              <w:p w14:paraId="0038D21C" w14:textId="77777777" w:rsidR="00FB48FC" w:rsidRPr="004913E7" w:rsidRDefault="00FB48FC" w:rsidP="00470874">
                <w:pPr>
                  <w:ind w:left="0" w:hanging="18"/>
                  <w:rPr>
                    <w:rFonts w:asciiTheme="majorHAnsi" w:eastAsia="Times New Roman" w:hAnsiTheme="majorHAnsi"/>
                    <w:b/>
                    <w:sz w:val="18"/>
                    <w:szCs w:val="20"/>
                  </w:rPr>
                </w:pPr>
                <w:r>
                  <w:rPr>
                    <w:b/>
                  </w:rPr>
                  <w:t>Article 1:</w:t>
                </w:r>
                <w:r w:rsidR="004913E7">
                  <w:rPr>
                    <w:b/>
                  </w:rPr>
                  <w:t xml:space="preserve"> </w:t>
                </w:r>
                <w:proofErr w:type="spellStart"/>
                <w:r w:rsidR="004913E7" w:rsidRPr="0027564B">
                  <w:rPr>
                    <w:rFonts w:asciiTheme="majorHAnsi" w:eastAsia="Times New Roman" w:hAnsiTheme="majorHAnsi"/>
                    <w:b/>
                    <w:color w:val="212121"/>
                    <w:shd w:val="clear" w:color="auto" w:fill="FFFFFF"/>
                  </w:rPr>
                  <w:t>Dıraçoğlu</w:t>
                </w:r>
                <w:proofErr w:type="spellEnd"/>
              </w:p>
              <w:p w14:paraId="1EE130C6" w14:textId="77777777" w:rsidR="00FA61B7" w:rsidRDefault="00FA61B7" w:rsidP="00FB48FC">
                <w:pPr>
                  <w:ind w:left="0" w:firstLine="0"/>
                  <w:rPr>
                    <w:b/>
                  </w:rPr>
                </w:pPr>
                <w:r>
                  <w:rPr>
                    <w:b/>
                  </w:rPr>
                  <w:t>Method</w:t>
                </w:r>
                <w:r w:rsidR="00470874">
                  <w:rPr>
                    <w:b/>
                  </w:rPr>
                  <w:t>s</w:t>
                </w:r>
                <w:r>
                  <w:rPr>
                    <w:b/>
                  </w:rPr>
                  <w:t xml:space="preserve">- Two groups of 26 were randomly divided into a study group and a placebo group. The study group would receive dry needling treatment while the placebo group would receive sham needling. Sham needling differs from dry needling as it is an inert therapeutic tool and does not stimulate the target nerve, unlike dry needling aims to do. Pain threshold was assessed as a measurement of unassisted jaw opening without pain using pressure algometry and a 10 cm visual analog scale (VAS). </w:t>
                </w:r>
              </w:p>
              <w:p w14:paraId="4018E30A" w14:textId="77777777" w:rsidR="00FA61B7" w:rsidRDefault="00FA61B7" w:rsidP="00FB48FC">
                <w:pPr>
                  <w:ind w:left="0" w:firstLine="0"/>
                  <w:rPr>
                    <w:b/>
                  </w:rPr>
                </w:pPr>
                <w:r>
                  <w:rPr>
                    <w:b/>
                  </w:rPr>
                  <w:t xml:space="preserve">Results- Mean algometric values were higher in the study group, but there were no differences between the two groups for VAS or opening without pain. </w:t>
                </w:r>
              </w:p>
              <w:p w14:paraId="15CAC6F5" w14:textId="77777777" w:rsidR="004913E7" w:rsidRDefault="004913E7" w:rsidP="00FB48FC">
                <w:pPr>
                  <w:ind w:left="0" w:firstLine="0"/>
                  <w:rPr>
                    <w:b/>
                  </w:rPr>
                </w:pPr>
              </w:p>
              <w:p w14:paraId="0F6C07F0" w14:textId="77777777" w:rsidR="00F05967" w:rsidRDefault="00F05967" w:rsidP="00FB48FC">
                <w:pPr>
                  <w:ind w:left="0" w:firstLine="0"/>
                  <w:rPr>
                    <w:b/>
                  </w:rPr>
                </w:pPr>
              </w:p>
              <w:p w14:paraId="1F3F740E" w14:textId="77777777" w:rsidR="00FB48FC" w:rsidRDefault="00FB48FC" w:rsidP="00FB48FC">
                <w:pPr>
                  <w:ind w:left="0" w:firstLine="0"/>
                  <w:rPr>
                    <w:b/>
                  </w:rPr>
                </w:pPr>
                <w:bookmarkStart w:id="0" w:name="_GoBack"/>
                <w:bookmarkEnd w:id="0"/>
                <w:r>
                  <w:rPr>
                    <w:b/>
                  </w:rPr>
                  <w:lastRenderedPageBreak/>
                  <w:t>Article 2:</w:t>
                </w:r>
                <w:r w:rsidR="00D529DE">
                  <w:rPr>
                    <w:b/>
                  </w:rPr>
                  <w:t xml:space="preserve"> </w:t>
                </w:r>
                <w:proofErr w:type="spellStart"/>
                <w:r w:rsidR="00D529DE">
                  <w:rPr>
                    <w:b/>
                  </w:rPr>
                  <w:t>Kamanli</w:t>
                </w:r>
                <w:proofErr w:type="spellEnd"/>
              </w:p>
              <w:p w14:paraId="605408C3" w14:textId="77777777" w:rsidR="00470874" w:rsidRDefault="00470874" w:rsidP="00FB48FC">
                <w:pPr>
                  <w:ind w:left="0" w:firstLine="0"/>
                  <w:rPr>
                    <w:b/>
                  </w:rPr>
                </w:pPr>
                <w:r>
                  <w:rPr>
                    <w:b/>
                  </w:rPr>
                  <w:t>Methods</w:t>
                </w:r>
                <w:proofErr w:type="gramStart"/>
                <w:r>
                  <w:rPr>
                    <w:b/>
                  </w:rPr>
                  <w:t xml:space="preserve">- </w:t>
                </w:r>
                <w:r w:rsidR="00D0417D">
                  <w:rPr>
                    <w:b/>
                  </w:rPr>
                  <w:t xml:space="preserve"> Three</w:t>
                </w:r>
                <w:proofErr w:type="gramEnd"/>
                <w:r w:rsidR="00D0417D">
                  <w:rPr>
                    <w:b/>
                  </w:rPr>
                  <w:t xml:space="preserve"> groups were randomly assigned: </w:t>
                </w:r>
                <w:proofErr w:type="spellStart"/>
                <w:r w:rsidR="00D0417D">
                  <w:rPr>
                    <w:b/>
                  </w:rPr>
                  <w:t>lidocaine</w:t>
                </w:r>
                <w:proofErr w:type="spellEnd"/>
                <w:r w:rsidR="00D0417D">
                  <w:rPr>
                    <w:b/>
                  </w:rPr>
                  <w:t xml:space="preserve"> injection (32 </w:t>
                </w:r>
                <w:proofErr w:type="spellStart"/>
                <w:r w:rsidR="00D0417D">
                  <w:rPr>
                    <w:b/>
                  </w:rPr>
                  <w:t>TrP</w:t>
                </w:r>
                <w:proofErr w:type="spellEnd"/>
                <w:r w:rsidR="00D0417D">
                  <w:rPr>
                    <w:b/>
                  </w:rPr>
                  <w:t xml:space="preserve">), dry needling (33 </w:t>
                </w:r>
                <w:proofErr w:type="spellStart"/>
                <w:r w:rsidR="00D0417D">
                  <w:rPr>
                    <w:b/>
                  </w:rPr>
                  <w:t>TrP</w:t>
                </w:r>
                <w:proofErr w:type="spellEnd"/>
                <w:r w:rsidR="00D0417D">
                  <w:rPr>
                    <w:b/>
                  </w:rPr>
                  <w:t xml:space="preserve">), and BTX-A injection (22 </w:t>
                </w:r>
                <w:proofErr w:type="spellStart"/>
                <w:r w:rsidR="00D0417D">
                  <w:rPr>
                    <w:b/>
                  </w:rPr>
                  <w:t>TrP</w:t>
                </w:r>
                <w:proofErr w:type="spellEnd"/>
                <w:r w:rsidR="00D0417D">
                  <w:rPr>
                    <w:b/>
                  </w:rPr>
                  <w:t xml:space="preserve">). </w:t>
                </w:r>
                <w:r w:rsidR="00AC48F6">
                  <w:rPr>
                    <w:b/>
                  </w:rPr>
                  <w:t>Trigger point injections (</w:t>
                </w:r>
                <w:proofErr w:type="spellStart"/>
                <w:r w:rsidR="00AC48F6">
                  <w:rPr>
                    <w:b/>
                  </w:rPr>
                  <w:t>TrP</w:t>
                </w:r>
                <w:proofErr w:type="spellEnd"/>
                <w:r w:rsidR="00AC48F6">
                  <w:rPr>
                    <w:b/>
                  </w:rPr>
                  <w:t xml:space="preserve">) and dry needling was performed on cervical and/or </w:t>
                </w:r>
                <w:proofErr w:type="spellStart"/>
                <w:r w:rsidR="00AC48F6">
                  <w:rPr>
                    <w:b/>
                  </w:rPr>
                  <w:t>periscapular</w:t>
                </w:r>
                <w:proofErr w:type="spellEnd"/>
                <w:r w:rsidR="00AC48F6">
                  <w:rPr>
                    <w:b/>
                  </w:rPr>
                  <w:t xml:space="preserve"> regions. Evaluation was done based on cervical range of motion, pain pressure threshold (PPT), pain scores (PS), visual analog scales for pain, work disability and fatigue (VAS) at both the beginning and end of the 4 week trial. Quality of life was also assessed using the Nottingham health profile. Injections were given as follows: 1 mm of 0.5% </w:t>
                </w:r>
                <w:proofErr w:type="spellStart"/>
                <w:r w:rsidR="00AC48F6">
                  <w:rPr>
                    <w:b/>
                  </w:rPr>
                  <w:t>lidocaine</w:t>
                </w:r>
                <w:proofErr w:type="spellEnd"/>
                <w:r w:rsidR="00AC48F6">
                  <w:rPr>
                    <w:b/>
                  </w:rPr>
                  <w:t xml:space="preserve"> administered to each </w:t>
                </w:r>
                <w:proofErr w:type="spellStart"/>
                <w:r w:rsidR="00AC48F6">
                  <w:rPr>
                    <w:b/>
                  </w:rPr>
                  <w:t>TrP</w:t>
                </w:r>
                <w:proofErr w:type="spellEnd"/>
                <w:r w:rsidR="00AC48F6">
                  <w:rPr>
                    <w:b/>
                  </w:rPr>
                  <w:t xml:space="preserve"> in the </w:t>
                </w:r>
                <w:proofErr w:type="spellStart"/>
                <w:r w:rsidR="00AC48F6">
                  <w:rPr>
                    <w:b/>
                  </w:rPr>
                  <w:t>lidocaine</w:t>
                </w:r>
                <w:proofErr w:type="spellEnd"/>
                <w:r w:rsidR="00AC48F6">
                  <w:rPr>
                    <w:b/>
                  </w:rPr>
                  <w:t xml:space="preserve"> group, 10-20 IU of BTX-A to each </w:t>
                </w:r>
                <w:proofErr w:type="spellStart"/>
                <w:r w:rsidR="00AC48F6">
                  <w:rPr>
                    <w:b/>
                  </w:rPr>
                  <w:t>TrP</w:t>
                </w:r>
                <w:proofErr w:type="spellEnd"/>
                <w:r w:rsidR="00AC48F6">
                  <w:rPr>
                    <w:b/>
                  </w:rPr>
                  <w:t xml:space="preserve"> in the BTX-A group, and dry needling to each </w:t>
                </w:r>
                <w:proofErr w:type="spellStart"/>
                <w:r w:rsidR="00AC48F6">
                  <w:rPr>
                    <w:b/>
                  </w:rPr>
                  <w:t>TrP</w:t>
                </w:r>
                <w:proofErr w:type="spellEnd"/>
                <w:r w:rsidR="00AC48F6">
                  <w:rPr>
                    <w:b/>
                  </w:rPr>
                  <w:t xml:space="preserve"> in the dry needling group. Stretching of the muscle groups was done for each patient after </w:t>
                </w:r>
                <w:proofErr w:type="spellStart"/>
                <w:r w:rsidR="00AC48F6">
                  <w:rPr>
                    <w:b/>
                  </w:rPr>
                  <w:t>TrP</w:t>
                </w:r>
                <w:proofErr w:type="spellEnd"/>
                <w:r w:rsidR="00AC48F6">
                  <w:rPr>
                    <w:b/>
                  </w:rPr>
                  <w:t xml:space="preserve"> injections.</w:t>
                </w:r>
              </w:p>
              <w:p w14:paraId="12E10C37" w14:textId="77777777" w:rsidR="00AC48F6" w:rsidRDefault="00AC48F6" w:rsidP="00FB48FC">
                <w:pPr>
                  <w:ind w:left="0" w:firstLine="0"/>
                  <w:rPr>
                    <w:b/>
                  </w:rPr>
                </w:pPr>
                <w:r>
                  <w:rPr>
                    <w:b/>
                  </w:rPr>
                  <w:t xml:space="preserve">Results- PPT and PS improved in all 3 </w:t>
                </w:r>
                <w:proofErr w:type="spellStart"/>
                <w:r>
                  <w:rPr>
                    <w:b/>
                  </w:rPr>
                  <w:t>TrP</w:t>
                </w:r>
                <w:proofErr w:type="spellEnd"/>
                <w:r>
                  <w:rPr>
                    <w:b/>
                  </w:rPr>
                  <w:t xml:space="preserve"> groups. However, the </w:t>
                </w:r>
                <w:proofErr w:type="spellStart"/>
                <w:r>
                  <w:rPr>
                    <w:b/>
                  </w:rPr>
                  <w:t>lidocaine</w:t>
                </w:r>
                <w:proofErr w:type="spellEnd"/>
                <w:r>
                  <w:rPr>
                    <w:b/>
                  </w:rPr>
                  <w:t xml:space="preserve"> group seemed to show the most efficacy as PPT values for this group were significantly higher than in the dry needling group and PS values were significantly lower than in both the dry needling and BTX-A groups. VAS and quality of life scores only significantly decreased in the </w:t>
                </w:r>
                <w:proofErr w:type="spellStart"/>
                <w:r>
                  <w:rPr>
                    <w:b/>
                  </w:rPr>
                  <w:t>lidocaine</w:t>
                </w:r>
                <w:proofErr w:type="spellEnd"/>
                <w:r>
                  <w:rPr>
                    <w:b/>
                  </w:rPr>
                  <w:t xml:space="preserve"> and BTX-A groups. </w:t>
                </w:r>
              </w:p>
              <w:p w14:paraId="5E9E589E" w14:textId="77777777" w:rsidR="00D529DE" w:rsidRDefault="00D529DE" w:rsidP="00FB48FC">
                <w:pPr>
                  <w:ind w:left="0" w:firstLine="0"/>
                  <w:rPr>
                    <w:b/>
                  </w:rPr>
                </w:pPr>
              </w:p>
              <w:p w14:paraId="7BBA9FE7" w14:textId="77777777" w:rsidR="00451CC4" w:rsidRDefault="00FB48FC" w:rsidP="00FB48FC">
                <w:pPr>
                  <w:ind w:left="0" w:firstLine="0"/>
                  <w:rPr>
                    <w:b/>
                  </w:rPr>
                </w:pPr>
                <w:r>
                  <w:rPr>
                    <w:b/>
                  </w:rPr>
                  <w:t>Article 3:</w:t>
                </w:r>
                <w:r w:rsidR="00451CC4">
                  <w:rPr>
                    <w:b/>
                  </w:rPr>
                  <w:t xml:space="preserve"> </w:t>
                </w:r>
                <w:proofErr w:type="spellStart"/>
                <w:r w:rsidR="00451CC4">
                  <w:rPr>
                    <w:b/>
                  </w:rPr>
                  <w:t>Ozkan</w:t>
                </w:r>
                <w:proofErr w:type="spellEnd"/>
              </w:p>
              <w:p w14:paraId="41956072" w14:textId="77777777" w:rsidR="006379EB" w:rsidRDefault="006379EB" w:rsidP="00FB48FC">
                <w:pPr>
                  <w:ind w:left="0" w:firstLine="0"/>
                  <w:rPr>
                    <w:b/>
                  </w:rPr>
                </w:pPr>
                <w:r>
                  <w:rPr>
                    <w:b/>
                  </w:rPr>
                  <w:t xml:space="preserve">Methods- 50 patients diagnosed with </w:t>
                </w:r>
                <w:proofErr w:type="spellStart"/>
                <w:r>
                  <w:rPr>
                    <w:b/>
                  </w:rPr>
                  <w:t>temporomandibular</w:t>
                </w:r>
                <w:proofErr w:type="spellEnd"/>
                <w:r>
                  <w:rPr>
                    <w:b/>
                  </w:rPr>
                  <w:t xml:space="preserve"> </w:t>
                </w:r>
                <w:proofErr w:type="spellStart"/>
                <w:r>
                  <w:rPr>
                    <w:b/>
                  </w:rPr>
                  <w:t>myofascial</w:t>
                </w:r>
                <w:proofErr w:type="spellEnd"/>
                <w:r>
                  <w:rPr>
                    <w:b/>
                  </w:rPr>
                  <w:t xml:space="preserve"> pain were randomly assigned to 2 groups. Group 1 was treated using a stabilization splint alone, while Group 2 was treated using stabilization splint combined with trigger point injections. Visual analog scores (VAS) were used to assess the results of the study at weeks 4 and 12. </w:t>
                </w:r>
              </w:p>
              <w:p w14:paraId="1AA1D540" w14:textId="77777777" w:rsidR="00692E4D" w:rsidRPr="006A2AEF" w:rsidRDefault="006379EB" w:rsidP="00FB48FC">
                <w:pPr>
                  <w:ind w:left="0" w:firstLine="0"/>
                  <w:rPr>
                    <w:b/>
                  </w:rPr>
                </w:pPr>
                <w:r>
                  <w:rPr>
                    <w:b/>
                  </w:rPr>
                  <w:t xml:space="preserve">Results- Improvement in signs and symptoms was noted in both groups, however there was a significant reduction in VAS scores in Group 2 at weeks 4 and 12. </w:t>
                </w:r>
              </w:p>
            </w:tc>
          </w:sdtContent>
        </w:sdt>
      </w:tr>
      <w:tr w:rsidR="00692E4D" w14:paraId="41564FB0" w14:textId="77777777" w:rsidTr="002E6FF2">
        <w:tc>
          <w:tcPr>
            <w:tcW w:w="8640" w:type="dxa"/>
          </w:tcPr>
          <w:p w14:paraId="11635B2A"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2BAD2018"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2BB4F749" w14:textId="77777777" w:rsidR="004816C3" w:rsidRPr="009A3ACA" w:rsidRDefault="00F2697E" w:rsidP="004816C3">
            <w:pPr>
              <w:ind w:left="0" w:firstLine="0"/>
            </w:pPr>
            <w:sdt>
              <w:sdtPr>
                <w:rPr>
                  <w:b/>
                </w:rPr>
                <w:id w:val="177859719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87F78B2" w14:textId="77777777" w:rsidR="004816C3" w:rsidRPr="009A3ACA" w:rsidRDefault="00F2697E" w:rsidP="004816C3">
            <w:pPr>
              <w:ind w:left="0" w:firstLine="0"/>
            </w:pPr>
            <w:sdt>
              <w:sdtPr>
                <w:rPr>
                  <w:b/>
                </w:rPr>
                <w:id w:val="4044134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1b</w:t>
            </w:r>
            <w:r w:rsidR="004816C3">
              <w:t xml:space="preserve"> – Individual RCT</w:t>
            </w:r>
          </w:p>
          <w:p w14:paraId="2D4621F4" w14:textId="77777777" w:rsidR="004816C3" w:rsidRPr="009A3ACA" w:rsidRDefault="00F2697E" w:rsidP="004816C3">
            <w:pPr>
              <w:ind w:left="0" w:firstLine="0"/>
            </w:pPr>
            <w:sdt>
              <w:sdtPr>
                <w:rPr>
                  <w:b/>
                </w:rPr>
                <w:id w:val="-1690136599"/>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6914695" w14:textId="77777777" w:rsidR="004816C3" w:rsidRPr="00E2331B" w:rsidRDefault="00F2697E" w:rsidP="004816C3">
            <w:pPr>
              <w:ind w:left="0" w:firstLine="0"/>
            </w:pPr>
            <w:sdt>
              <w:sdtPr>
                <w:rPr>
                  <w:b/>
                </w:rPr>
                <w:id w:val="1155877490"/>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2b </w:t>
            </w:r>
            <w:r w:rsidR="004816C3">
              <w:t>– Individual Cohort Study</w:t>
            </w:r>
          </w:p>
          <w:p w14:paraId="3E4DC421" w14:textId="77777777" w:rsidR="004816C3" w:rsidRPr="00E2331B" w:rsidRDefault="00F2697E" w:rsidP="004816C3">
            <w:pPr>
              <w:ind w:left="0" w:firstLine="0"/>
            </w:pPr>
            <w:sdt>
              <w:sdtPr>
                <w:rPr>
                  <w:b/>
                </w:rPr>
                <w:id w:val="-199571586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486A0586" w14:textId="77777777" w:rsidR="004816C3" w:rsidRPr="00E2331B" w:rsidRDefault="00F2697E" w:rsidP="004816C3">
            <w:pPr>
              <w:ind w:left="0" w:firstLine="0"/>
            </w:pPr>
            <w:sdt>
              <w:sdtPr>
                <w:rPr>
                  <w:b/>
                </w:rPr>
                <w:id w:val="106815277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2662AFDC" w14:textId="77777777" w:rsidR="004816C3" w:rsidRPr="00944D52" w:rsidRDefault="00F2697E" w:rsidP="004816C3">
            <w:pPr>
              <w:ind w:left="0" w:firstLine="0"/>
            </w:pPr>
            <w:sdt>
              <w:sdtPr>
                <w:rPr>
                  <w:b/>
                </w:rPr>
                <w:id w:val="-100720117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33015E05" w14:textId="77777777" w:rsidR="004816C3" w:rsidRPr="00944D52" w:rsidRDefault="00F2697E" w:rsidP="004816C3">
            <w:pPr>
              <w:ind w:left="0" w:firstLine="0"/>
            </w:pPr>
            <w:sdt>
              <w:sdtPr>
                <w:rPr>
                  <w:b/>
                </w:rPr>
                <w:id w:val="908215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5680AA26" w14:textId="77777777" w:rsidR="004816C3" w:rsidRDefault="00F2697E" w:rsidP="004816C3">
            <w:pPr>
              <w:ind w:left="0" w:firstLine="0"/>
            </w:pPr>
            <w:sdt>
              <w:sdtPr>
                <w:rPr>
                  <w:b/>
                </w:rPr>
                <w:id w:val="6292368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210C66D2" w14:textId="77777777" w:rsidR="004816C3" w:rsidRDefault="00F2697E" w:rsidP="004816C3">
            <w:pPr>
              <w:ind w:left="0" w:firstLine="0"/>
            </w:pPr>
            <w:sdt>
              <w:sdtPr>
                <w:rPr>
                  <w:b/>
                </w:rPr>
                <w:id w:val="-156864328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7</w:t>
            </w:r>
            <w:r w:rsidR="004816C3">
              <w:t xml:space="preserve"> – Animal Research</w:t>
            </w:r>
          </w:p>
          <w:p w14:paraId="73D15928" w14:textId="77777777" w:rsidR="00692E4D" w:rsidRPr="004816C3" w:rsidRDefault="00F2697E" w:rsidP="00692E4D">
            <w:pPr>
              <w:ind w:left="0" w:firstLine="0"/>
            </w:pPr>
            <w:sdt>
              <w:sdtPr>
                <w:rPr>
                  <w:b/>
                </w:rPr>
                <w:id w:val="129193965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9A25622" w14:textId="77777777" w:rsidTr="002E6FF2">
        <w:tc>
          <w:tcPr>
            <w:tcW w:w="8640" w:type="dxa"/>
          </w:tcPr>
          <w:p w14:paraId="273BEC07" w14:textId="77777777" w:rsidR="00692E4D" w:rsidRPr="00974240" w:rsidRDefault="00692E4D" w:rsidP="00692E4D">
            <w:pPr>
              <w:ind w:left="0" w:firstLine="0"/>
              <w:rPr>
                <w:b/>
              </w:rPr>
            </w:pPr>
            <w:r w:rsidRPr="00974240">
              <w:rPr>
                <w:b/>
              </w:rPr>
              <w:t>Strength of Recommendation Taxonomy (SORT) For Guidelines and Systematic Reviews</w:t>
            </w:r>
          </w:p>
          <w:p w14:paraId="40DAA142" w14:textId="77777777" w:rsidR="00692E4D" w:rsidRDefault="00692E4D" w:rsidP="00692E4D">
            <w:pPr>
              <w:ind w:left="0" w:firstLine="0"/>
              <w:rPr>
                <w:b/>
              </w:rPr>
            </w:pPr>
            <w:r>
              <w:t xml:space="preserve">See article </w:t>
            </w:r>
            <w:r w:rsidRPr="00355808">
              <w:rPr>
                <w:b/>
              </w:rPr>
              <w:t>J Evid Base Dent Pract 2007;147-150</w:t>
            </w:r>
          </w:p>
          <w:p w14:paraId="1E693D37" w14:textId="77777777" w:rsidR="00692E4D" w:rsidRDefault="00F2697E" w:rsidP="00692E4D">
            <w:pPr>
              <w:ind w:left="0" w:firstLine="0"/>
              <w:rPr>
                <w:b/>
              </w:rPr>
            </w:pPr>
            <w:sdt>
              <w:sdtPr>
                <w:rPr>
                  <w:b/>
                </w:rPr>
                <w:id w:val="-1845076682"/>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465E3176" w14:textId="77777777" w:rsidR="00692E4D" w:rsidRDefault="00F2697E" w:rsidP="00692E4D">
            <w:pPr>
              <w:ind w:left="0" w:firstLine="0"/>
              <w:rPr>
                <w:b/>
              </w:rPr>
            </w:pPr>
            <w:sdt>
              <w:sdtPr>
                <w:rPr>
                  <w:b/>
                </w:rPr>
                <w:id w:val="1185017780"/>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269C4479" w14:textId="77777777" w:rsidR="00692E4D" w:rsidRDefault="00F2697E" w:rsidP="00692E4D">
            <w:pPr>
              <w:ind w:left="0" w:firstLine="0"/>
            </w:pPr>
            <w:sdt>
              <w:sdtPr>
                <w:rPr>
                  <w:b/>
                </w:rPr>
                <w:id w:val="816303343"/>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53FBB02B" w14:textId="77777777" w:rsidR="00692E4D" w:rsidRDefault="00692E4D" w:rsidP="00692E4D">
            <w:pPr>
              <w:ind w:left="0" w:firstLine="0"/>
              <w:rPr>
                <w:b/>
              </w:rPr>
            </w:pPr>
          </w:p>
        </w:tc>
      </w:tr>
      <w:tr w:rsidR="00692E4D" w14:paraId="21109BC0" w14:textId="77777777" w:rsidTr="002E6FF2">
        <w:tc>
          <w:tcPr>
            <w:tcW w:w="8640" w:type="dxa"/>
          </w:tcPr>
          <w:p w14:paraId="63CF417F" w14:textId="77777777"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14:paraId="17B85616" w14:textId="77777777" w:rsidTr="002E6FF2">
        <w:sdt>
          <w:sdtPr>
            <w:rPr>
              <w:b/>
            </w:rPr>
            <w:id w:val="-1330988089"/>
          </w:sdtPr>
          <w:sdtContent>
            <w:tc>
              <w:tcPr>
                <w:tcW w:w="8640" w:type="dxa"/>
              </w:tcPr>
              <w:p w14:paraId="1533DCD5" w14:textId="77777777" w:rsidR="004913E7" w:rsidRDefault="004913E7" w:rsidP="004913E7">
                <w:pPr>
                  <w:ind w:left="0" w:firstLine="0"/>
                  <w:rPr>
                    <w:b/>
                  </w:rPr>
                </w:pPr>
                <w:r>
                  <w:rPr>
                    <w:b/>
                  </w:rPr>
                  <w:t>I am unable to select levels of evidence above so I will add them in this section.</w:t>
                </w:r>
              </w:p>
              <w:p w14:paraId="01ABA72F" w14:textId="77777777" w:rsidR="004913E7" w:rsidRDefault="004913E7" w:rsidP="004913E7">
                <w:pPr>
                  <w:ind w:left="0" w:firstLine="0"/>
                  <w:rPr>
                    <w:b/>
                  </w:rPr>
                </w:pPr>
              </w:p>
              <w:p w14:paraId="31395459" w14:textId="77777777" w:rsidR="004913E7" w:rsidRPr="0027564B" w:rsidRDefault="004913E7" w:rsidP="00470874">
                <w:pPr>
                  <w:ind w:left="0" w:hanging="18"/>
                  <w:rPr>
                    <w:rFonts w:asciiTheme="majorHAnsi" w:eastAsia="Times New Roman" w:hAnsiTheme="majorHAnsi"/>
                    <w:b/>
                    <w:sz w:val="18"/>
                    <w:szCs w:val="20"/>
                  </w:rPr>
                </w:pPr>
                <w:r>
                  <w:rPr>
                    <w:b/>
                  </w:rPr>
                  <w:t xml:space="preserve">Article 1: </w:t>
                </w:r>
                <w:proofErr w:type="spellStart"/>
                <w:r w:rsidRPr="0027564B">
                  <w:rPr>
                    <w:rFonts w:asciiTheme="majorHAnsi" w:eastAsia="Times New Roman" w:hAnsiTheme="majorHAnsi"/>
                    <w:b/>
                    <w:color w:val="212121"/>
                    <w:shd w:val="clear" w:color="auto" w:fill="FFFFFF"/>
                  </w:rPr>
                  <w:t>Dıraçoğlu</w:t>
                </w:r>
                <w:proofErr w:type="spellEnd"/>
              </w:p>
              <w:p w14:paraId="7F659C7E" w14:textId="77777777" w:rsidR="00470874" w:rsidRDefault="004913E7" w:rsidP="004913E7">
                <w:pPr>
                  <w:ind w:left="0" w:firstLine="0"/>
                  <w:rPr>
                    <w:b/>
                  </w:rPr>
                </w:pPr>
                <w:r>
                  <w:rPr>
                    <w:b/>
                  </w:rPr>
                  <w:t>Level of evidence: 1b – Individual RCT</w:t>
                </w:r>
              </w:p>
              <w:p w14:paraId="78318D86" w14:textId="77777777" w:rsidR="00E21CC7" w:rsidRDefault="00E21CC7" w:rsidP="004913E7">
                <w:pPr>
                  <w:ind w:left="0" w:firstLine="0"/>
                  <w:rPr>
                    <w:b/>
                  </w:rPr>
                </w:pPr>
                <w:r>
                  <w:rPr>
                    <w:b/>
                  </w:rPr>
                  <w:t>Strength of recommendation: B</w:t>
                </w:r>
              </w:p>
              <w:p w14:paraId="200F4258" w14:textId="77777777" w:rsidR="00D529DE" w:rsidRDefault="00D529DE" w:rsidP="004913E7">
                <w:pPr>
                  <w:ind w:left="0" w:firstLine="0"/>
                  <w:rPr>
                    <w:b/>
                  </w:rPr>
                </w:pPr>
                <w:r>
                  <w:rPr>
                    <w:b/>
                  </w:rPr>
                  <w:t xml:space="preserve">Conclusion- Dry needling is an effective treatment method in relieving pain at </w:t>
                </w:r>
                <w:proofErr w:type="spellStart"/>
                <w:r>
                  <w:rPr>
                    <w:b/>
                  </w:rPr>
                  <w:t>myofascial</w:t>
                </w:r>
                <w:proofErr w:type="spellEnd"/>
                <w:r>
                  <w:rPr>
                    <w:b/>
                  </w:rPr>
                  <w:t xml:space="preserve"> trigger points.</w:t>
                </w:r>
              </w:p>
              <w:p w14:paraId="0470FCC5" w14:textId="77777777" w:rsidR="00470874" w:rsidRDefault="00470874" w:rsidP="004913E7">
                <w:pPr>
                  <w:ind w:left="0" w:firstLine="0"/>
                  <w:rPr>
                    <w:b/>
                  </w:rPr>
                </w:pPr>
              </w:p>
              <w:p w14:paraId="7D9DBA06" w14:textId="77777777" w:rsidR="00470874" w:rsidRDefault="00D529DE" w:rsidP="004913E7">
                <w:pPr>
                  <w:ind w:left="0" w:firstLine="0"/>
                  <w:rPr>
                    <w:b/>
                  </w:rPr>
                </w:pPr>
                <w:r>
                  <w:rPr>
                    <w:b/>
                  </w:rPr>
                  <w:t xml:space="preserve">Article 2: </w:t>
                </w:r>
                <w:proofErr w:type="spellStart"/>
                <w:r>
                  <w:rPr>
                    <w:b/>
                  </w:rPr>
                  <w:t>Kamanli</w:t>
                </w:r>
                <w:proofErr w:type="spellEnd"/>
              </w:p>
              <w:p w14:paraId="26F67BAE" w14:textId="77777777" w:rsidR="00AC48F6" w:rsidRDefault="00470874" w:rsidP="004913E7">
                <w:pPr>
                  <w:ind w:left="0" w:firstLine="0"/>
                  <w:rPr>
                    <w:b/>
                  </w:rPr>
                </w:pPr>
                <w:r>
                  <w:rPr>
                    <w:b/>
                  </w:rPr>
                  <w:t>Level of evidence: 1b – Individual RCT</w:t>
                </w:r>
              </w:p>
              <w:p w14:paraId="58F393A8" w14:textId="77777777" w:rsidR="00E21CC7" w:rsidRDefault="00E21CC7" w:rsidP="004913E7">
                <w:pPr>
                  <w:ind w:left="0" w:firstLine="0"/>
                  <w:rPr>
                    <w:b/>
                  </w:rPr>
                </w:pPr>
                <w:r>
                  <w:rPr>
                    <w:b/>
                  </w:rPr>
                  <w:t>Strength of recommendation: B</w:t>
                </w:r>
              </w:p>
              <w:p w14:paraId="13747EE2" w14:textId="77777777" w:rsidR="00D529DE" w:rsidRDefault="00AC48F6" w:rsidP="004913E7">
                <w:pPr>
                  <w:ind w:left="0" w:firstLine="0"/>
                  <w:rPr>
                    <w:b/>
                  </w:rPr>
                </w:pPr>
                <w:r>
                  <w:rPr>
                    <w:b/>
                  </w:rPr>
                  <w:t xml:space="preserve">Conclusion- </w:t>
                </w:r>
                <w:proofErr w:type="spellStart"/>
                <w:r>
                  <w:rPr>
                    <w:b/>
                  </w:rPr>
                  <w:t>Lidocaine</w:t>
                </w:r>
                <w:proofErr w:type="spellEnd"/>
                <w:r>
                  <w:rPr>
                    <w:b/>
                  </w:rPr>
                  <w:t xml:space="preserve"> injection is the most practical method of </w:t>
                </w:r>
                <w:proofErr w:type="spellStart"/>
                <w:r>
                  <w:rPr>
                    <w:b/>
                  </w:rPr>
                  <w:t>TrP</w:t>
                </w:r>
                <w:proofErr w:type="spellEnd"/>
                <w:r>
                  <w:rPr>
                    <w:b/>
                  </w:rPr>
                  <w:t xml:space="preserve">, as it is causes less disturbance than dry needling </w:t>
                </w:r>
                <w:r w:rsidR="00D529DE">
                  <w:rPr>
                    <w:b/>
                  </w:rPr>
                  <w:t>and is more cost effective than BTX-A injection.</w:t>
                </w:r>
              </w:p>
              <w:p w14:paraId="77345853" w14:textId="77777777" w:rsidR="00D529DE" w:rsidRDefault="00D529DE" w:rsidP="004913E7">
                <w:pPr>
                  <w:ind w:left="0" w:firstLine="0"/>
                  <w:rPr>
                    <w:b/>
                  </w:rPr>
                </w:pPr>
              </w:p>
              <w:p w14:paraId="2E2D5925" w14:textId="77777777" w:rsidR="006379EB" w:rsidRDefault="00D529DE" w:rsidP="004913E7">
                <w:pPr>
                  <w:ind w:left="0" w:firstLine="0"/>
                  <w:rPr>
                    <w:b/>
                  </w:rPr>
                </w:pPr>
                <w:r>
                  <w:rPr>
                    <w:b/>
                  </w:rPr>
                  <w:t xml:space="preserve">Article 3: </w:t>
                </w:r>
              </w:p>
              <w:p w14:paraId="1CC1B6FC" w14:textId="77777777" w:rsidR="006379EB" w:rsidRDefault="006379EB" w:rsidP="004913E7">
                <w:pPr>
                  <w:ind w:left="0" w:firstLine="0"/>
                  <w:rPr>
                    <w:b/>
                  </w:rPr>
                </w:pPr>
                <w:r>
                  <w:rPr>
                    <w:b/>
                  </w:rPr>
                  <w:t>Level of evidence: 1b: Individual RCT</w:t>
                </w:r>
              </w:p>
              <w:p w14:paraId="4E95B385" w14:textId="77777777" w:rsidR="00E21CC7" w:rsidRDefault="00E21CC7" w:rsidP="004913E7">
                <w:pPr>
                  <w:ind w:left="0" w:firstLine="0"/>
                  <w:rPr>
                    <w:b/>
                  </w:rPr>
                </w:pPr>
                <w:r>
                  <w:rPr>
                    <w:b/>
                  </w:rPr>
                  <w:t>Strength of recommendation: B</w:t>
                </w:r>
              </w:p>
              <w:p w14:paraId="6014C437" w14:textId="77777777" w:rsidR="002972EE" w:rsidRDefault="006379EB" w:rsidP="004913E7">
                <w:pPr>
                  <w:ind w:left="0" w:firstLine="0"/>
                </w:pPr>
                <w:r>
                  <w:rPr>
                    <w:b/>
                  </w:rPr>
                  <w:t xml:space="preserve">Conclusion- Trigger point injection therapy combined with stabilization splint therapy is more efficacious than stabilization splint therapy alone in the treatment of </w:t>
                </w:r>
                <w:proofErr w:type="spellStart"/>
                <w:r>
                  <w:rPr>
                    <w:b/>
                  </w:rPr>
                  <w:t>temporomandibular</w:t>
                </w:r>
                <w:proofErr w:type="spellEnd"/>
                <w:r>
                  <w:rPr>
                    <w:b/>
                  </w:rPr>
                  <w:t xml:space="preserve"> </w:t>
                </w:r>
                <w:proofErr w:type="spellStart"/>
                <w:r>
                  <w:rPr>
                    <w:b/>
                  </w:rPr>
                  <w:t>myofascial</w:t>
                </w:r>
                <w:proofErr w:type="spellEnd"/>
                <w:r>
                  <w:rPr>
                    <w:b/>
                  </w:rPr>
                  <w:t xml:space="preserve"> pain, but further research should be done to confirm its effectiveness over other treatment options.</w:t>
                </w:r>
              </w:p>
            </w:tc>
          </w:sdtContent>
        </w:sdt>
      </w:tr>
    </w:tbl>
    <w:p w14:paraId="15CB573F" w14:textId="77777777" w:rsidR="004112F5" w:rsidRDefault="004112F5" w:rsidP="00692E4D">
      <w:pPr>
        <w:pStyle w:val="ColorfulList-Accent11"/>
        <w:ind w:left="0" w:firstLine="0"/>
        <w:rPr>
          <w:b/>
        </w:rPr>
      </w:pPr>
    </w:p>
    <w:p w14:paraId="34DEC9C7" w14:textId="77777777" w:rsidR="003B2868" w:rsidRDefault="003B2868" w:rsidP="00692E4D">
      <w:pPr>
        <w:pStyle w:val="ColorfulList-Accent11"/>
        <w:ind w:left="0" w:firstLine="0"/>
        <w:rPr>
          <w:b/>
        </w:rPr>
      </w:pPr>
    </w:p>
    <w:p w14:paraId="61EFB27B" w14:textId="77777777" w:rsidR="003B2868" w:rsidRPr="006A2AEF" w:rsidRDefault="003B2868" w:rsidP="00692E4D">
      <w:pPr>
        <w:pStyle w:val="ColorfulList-Accent11"/>
        <w:ind w:left="0" w:firstLine="0"/>
        <w:rPr>
          <w:b/>
        </w:rPr>
      </w:pPr>
    </w:p>
    <w:p w14:paraId="439EF4B2" w14:textId="77777777" w:rsidR="00746A56" w:rsidRDefault="004112F5" w:rsidP="00692E4D">
      <w:pPr>
        <w:ind w:left="0" w:firstLine="0"/>
        <w:rPr>
          <w:b/>
        </w:rPr>
      </w:pPr>
      <w:r>
        <w:tab/>
      </w:r>
      <w:r>
        <w:tab/>
      </w:r>
    </w:p>
    <w:p w14:paraId="441E2C9A" w14:textId="77777777" w:rsidR="003B2868" w:rsidRDefault="003B2868" w:rsidP="00692E4D">
      <w:pPr>
        <w:ind w:left="0" w:firstLine="0"/>
        <w:rPr>
          <w:b/>
        </w:rPr>
      </w:pPr>
    </w:p>
    <w:p w14:paraId="54A1E4EA" w14:textId="77777777" w:rsidR="006A2AEF" w:rsidRDefault="006A2AEF" w:rsidP="00692E4D">
      <w:pPr>
        <w:pStyle w:val="ColorfulList-Accent11"/>
        <w:ind w:left="0" w:firstLine="0"/>
      </w:pPr>
    </w:p>
    <w:p w14:paraId="61D7BE19" w14:textId="77777777" w:rsidR="003B2868" w:rsidRPr="00746A56" w:rsidRDefault="003B2868" w:rsidP="00692E4D">
      <w:pPr>
        <w:pStyle w:val="ColorfulList-Accent11"/>
        <w:ind w:left="0" w:firstLine="0"/>
      </w:pPr>
    </w:p>
    <w:p w14:paraId="2CA49DCC" w14:textId="77777777" w:rsidR="004112F5" w:rsidRDefault="004112F5" w:rsidP="00692E4D">
      <w:pPr>
        <w:ind w:left="0" w:firstLine="0"/>
      </w:pPr>
    </w:p>
    <w:p w14:paraId="42467759" w14:textId="77777777" w:rsidR="004112F5" w:rsidRPr="00355808" w:rsidRDefault="004112F5" w:rsidP="00692E4D">
      <w:pPr>
        <w:ind w:left="0" w:firstLine="0"/>
      </w:pPr>
      <w:r>
        <w:t xml:space="preserve">    </w:t>
      </w:r>
    </w:p>
    <w:p w14:paraId="245D5BD0"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E8EC" w14:textId="77777777" w:rsidR="006379EB" w:rsidRDefault="006379EB" w:rsidP="00692E4D">
      <w:pPr>
        <w:spacing w:after="0" w:line="240" w:lineRule="auto"/>
      </w:pPr>
      <w:r>
        <w:separator/>
      </w:r>
    </w:p>
  </w:endnote>
  <w:endnote w:type="continuationSeparator" w:id="0">
    <w:p w14:paraId="301F12C8" w14:textId="77777777" w:rsidR="006379EB" w:rsidRDefault="006379EB"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46FE" w14:textId="77777777" w:rsidR="006379EB" w:rsidRDefault="006379EB">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8032B" w14:textId="77777777" w:rsidR="006379EB" w:rsidRDefault="006379EB" w:rsidP="00692E4D">
      <w:pPr>
        <w:spacing w:after="0" w:line="240" w:lineRule="auto"/>
      </w:pPr>
      <w:r>
        <w:separator/>
      </w:r>
    </w:p>
  </w:footnote>
  <w:footnote w:type="continuationSeparator" w:id="0">
    <w:p w14:paraId="48E279E4" w14:textId="77777777" w:rsidR="006379EB" w:rsidRDefault="006379EB"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0BB3" w14:textId="77777777" w:rsidR="006379EB" w:rsidRPr="00292BEF" w:rsidRDefault="006379EB" w:rsidP="00692E4D">
    <w:pPr>
      <w:pStyle w:val="Header"/>
      <w:jc w:val="right"/>
      <w:rPr>
        <w:sz w:val="28"/>
      </w:rPr>
    </w:pPr>
    <w:r w:rsidRPr="00292BEF">
      <w:rPr>
        <w:sz w:val="28"/>
      </w:rPr>
      <w:t>MUSoD Rounds</w:t>
    </w:r>
  </w:p>
  <w:p w14:paraId="25B0BDA0" w14:textId="77777777" w:rsidR="006379EB" w:rsidRDefault="006379EB"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086776AC" w14:textId="77777777" w:rsidR="006379EB" w:rsidRPr="00292BEF" w:rsidRDefault="006379EB"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353D8"/>
    <w:rsid w:val="000573BB"/>
    <w:rsid w:val="00192604"/>
    <w:rsid w:val="001C073A"/>
    <w:rsid w:val="002967BF"/>
    <w:rsid w:val="002972EE"/>
    <w:rsid w:val="002C3E43"/>
    <w:rsid w:val="002E6FF2"/>
    <w:rsid w:val="003B2868"/>
    <w:rsid w:val="004112F5"/>
    <w:rsid w:val="00451CC4"/>
    <w:rsid w:val="00470874"/>
    <w:rsid w:val="004816C3"/>
    <w:rsid w:val="004913E7"/>
    <w:rsid w:val="004B1110"/>
    <w:rsid w:val="005568C5"/>
    <w:rsid w:val="005F06DC"/>
    <w:rsid w:val="006379EB"/>
    <w:rsid w:val="00657CF8"/>
    <w:rsid w:val="00672CAF"/>
    <w:rsid w:val="00692E4D"/>
    <w:rsid w:val="006A2AEF"/>
    <w:rsid w:val="006A5E4B"/>
    <w:rsid w:val="007278F8"/>
    <w:rsid w:val="00746A56"/>
    <w:rsid w:val="0084217E"/>
    <w:rsid w:val="008A3451"/>
    <w:rsid w:val="00943F45"/>
    <w:rsid w:val="00A228DA"/>
    <w:rsid w:val="00AC48F6"/>
    <w:rsid w:val="00D0417D"/>
    <w:rsid w:val="00D4682E"/>
    <w:rsid w:val="00D529DE"/>
    <w:rsid w:val="00DD26F4"/>
    <w:rsid w:val="00E21CC7"/>
    <w:rsid w:val="00E4293E"/>
    <w:rsid w:val="00F05967"/>
    <w:rsid w:val="00F2697E"/>
    <w:rsid w:val="00F32487"/>
    <w:rsid w:val="00F76708"/>
    <w:rsid w:val="00FA61B7"/>
    <w:rsid w:val="00FB4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FA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3363">
      <w:bodyDiv w:val="1"/>
      <w:marLeft w:val="0"/>
      <w:marRight w:val="0"/>
      <w:marTop w:val="0"/>
      <w:marBottom w:val="0"/>
      <w:divBdr>
        <w:top w:val="none" w:sz="0" w:space="0" w:color="auto"/>
        <w:left w:val="none" w:sz="0" w:space="0" w:color="auto"/>
        <w:bottom w:val="none" w:sz="0" w:space="0" w:color="auto"/>
        <w:right w:val="none" w:sz="0" w:space="0" w:color="auto"/>
      </w:divBdr>
    </w:div>
    <w:div w:id="197209244">
      <w:bodyDiv w:val="1"/>
      <w:marLeft w:val="0"/>
      <w:marRight w:val="0"/>
      <w:marTop w:val="0"/>
      <w:marBottom w:val="0"/>
      <w:divBdr>
        <w:top w:val="none" w:sz="0" w:space="0" w:color="auto"/>
        <w:left w:val="none" w:sz="0" w:space="0" w:color="auto"/>
        <w:bottom w:val="none" w:sz="0" w:space="0" w:color="auto"/>
        <w:right w:val="none" w:sz="0" w:space="0" w:color="auto"/>
      </w:divBdr>
    </w:div>
    <w:div w:id="558059067">
      <w:bodyDiv w:val="1"/>
      <w:marLeft w:val="0"/>
      <w:marRight w:val="0"/>
      <w:marTop w:val="0"/>
      <w:marBottom w:val="0"/>
      <w:divBdr>
        <w:top w:val="none" w:sz="0" w:space="0" w:color="auto"/>
        <w:left w:val="none" w:sz="0" w:space="0" w:color="auto"/>
        <w:bottom w:val="none" w:sz="0" w:space="0" w:color="auto"/>
        <w:right w:val="none" w:sz="0" w:space="0" w:color="auto"/>
      </w:divBdr>
    </w:div>
    <w:div w:id="560870272">
      <w:bodyDiv w:val="1"/>
      <w:marLeft w:val="0"/>
      <w:marRight w:val="0"/>
      <w:marTop w:val="0"/>
      <w:marBottom w:val="0"/>
      <w:divBdr>
        <w:top w:val="none" w:sz="0" w:space="0" w:color="auto"/>
        <w:left w:val="none" w:sz="0" w:space="0" w:color="auto"/>
        <w:bottom w:val="none" w:sz="0" w:space="0" w:color="auto"/>
        <w:right w:val="none" w:sz="0" w:space="0" w:color="auto"/>
      </w:divBdr>
    </w:div>
    <w:div w:id="578296794">
      <w:bodyDiv w:val="1"/>
      <w:marLeft w:val="0"/>
      <w:marRight w:val="0"/>
      <w:marTop w:val="0"/>
      <w:marBottom w:val="0"/>
      <w:divBdr>
        <w:top w:val="none" w:sz="0" w:space="0" w:color="auto"/>
        <w:left w:val="none" w:sz="0" w:space="0" w:color="auto"/>
        <w:bottom w:val="none" w:sz="0" w:space="0" w:color="auto"/>
        <w:right w:val="none" w:sz="0" w:space="0" w:color="auto"/>
      </w:divBdr>
    </w:div>
    <w:div w:id="907765737">
      <w:bodyDiv w:val="1"/>
      <w:marLeft w:val="0"/>
      <w:marRight w:val="0"/>
      <w:marTop w:val="0"/>
      <w:marBottom w:val="0"/>
      <w:divBdr>
        <w:top w:val="none" w:sz="0" w:space="0" w:color="auto"/>
        <w:left w:val="none" w:sz="0" w:space="0" w:color="auto"/>
        <w:bottom w:val="none" w:sz="0" w:space="0" w:color="auto"/>
        <w:right w:val="none" w:sz="0" w:space="0" w:color="auto"/>
      </w:divBdr>
    </w:div>
    <w:div w:id="1759863436">
      <w:bodyDiv w:val="1"/>
      <w:marLeft w:val="0"/>
      <w:marRight w:val="0"/>
      <w:marTop w:val="0"/>
      <w:marBottom w:val="0"/>
      <w:divBdr>
        <w:top w:val="none" w:sz="0" w:space="0" w:color="auto"/>
        <w:left w:val="none" w:sz="0" w:space="0" w:color="auto"/>
        <w:bottom w:val="none" w:sz="0" w:space="0" w:color="auto"/>
        <w:right w:val="none" w:sz="0" w:space="0" w:color="auto"/>
      </w:divBdr>
    </w:div>
    <w:div w:id="1994405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cebm.net/index.aspx?o=102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576E62"/>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1111</Words>
  <Characters>6338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Emily Kabitzke</cp:lastModifiedBy>
  <cp:revision>4</cp:revision>
  <dcterms:created xsi:type="dcterms:W3CDTF">2020-10-13T04:01:00Z</dcterms:created>
  <dcterms:modified xsi:type="dcterms:W3CDTF">2020-10-13T15:26:00Z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