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AD0E7" w14:textId="77777777" w:rsidR="004112F5" w:rsidRDefault="004112F5" w:rsidP="00692E4D">
      <w:pPr>
        <w:ind w:left="0" w:firstLine="0"/>
        <w:rPr>
          <w:b/>
        </w:rPr>
      </w:pPr>
      <w:r>
        <w:rPr>
          <w:b/>
          <w:sz w:val="32"/>
          <w:szCs w:val="32"/>
        </w:rPr>
        <w:t>Critically Appraised Topic (CAT)</w:t>
      </w:r>
    </w:p>
    <w:tbl>
      <w:tblPr>
        <w:tblStyle w:val="TableGrid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640"/>
      </w:tblGrid>
      <w:tr w:rsidR="00692E4D" w14:paraId="0643A934" w14:textId="77777777" w:rsidTr="002E6FF2">
        <w:tc>
          <w:tcPr>
            <w:tcW w:w="8640" w:type="dxa"/>
          </w:tcPr>
          <w:p w14:paraId="451D0B34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</w:p>
        </w:tc>
      </w:tr>
      <w:tr w:rsidR="00692E4D" w14:paraId="726A5BB7" w14:textId="77777777" w:rsidTr="002E6FF2">
        <w:sdt>
          <w:sdtPr>
            <w:rPr>
              <w:b/>
            </w:rPr>
            <w:id w:val="-1691829634"/>
            <w:placeholder>
              <w:docPart w:val="265D0461B31648B8AE71BBAA52322F9B"/>
            </w:placeholder>
          </w:sdtPr>
          <w:sdtEndPr/>
          <w:sdtContent>
            <w:tc>
              <w:tcPr>
                <w:tcW w:w="8640" w:type="dxa"/>
              </w:tcPr>
              <w:p w14:paraId="6CBEE52A" w14:textId="751AB3E1" w:rsidR="00692E4D" w:rsidRDefault="009B1ECF" w:rsidP="002972EE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6-3B</w:t>
                </w:r>
              </w:p>
            </w:tc>
          </w:sdtContent>
        </w:sdt>
      </w:tr>
      <w:tr w:rsidR="00692E4D" w14:paraId="3530611F" w14:textId="77777777" w:rsidTr="002E6FF2">
        <w:tc>
          <w:tcPr>
            <w:tcW w:w="8640" w:type="dxa"/>
          </w:tcPr>
          <w:p w14:paraId="754D6534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 xml:space="preserve">Project </w:t>
            </w:r>
            <w:r>
              <w:rPr>
                <w:b/>
              </w:rPr>
              <w:t>Team</w:t>
            </w:r>
            <w:r w:rsidRPr="00974240">
              <w:rPr>
                <w:b/>
              </w:rPr>
              <w:t xml:space="preserve"> Participants:</w:t>
            </w:r>
            <w:r>
              <w:rPr>
                <w:b/>
              </w:rPr>
              <w:t xml:space="preserve">  </w:t>
            </w:r>
          </w:p>
        </w:tc>
      </w:tr>
      <w:tr w:rsidR="00692E4D" w14:paraId="5F69AAF3" w14:textId="77777777" w:rsidTr="002E6FF2">
        <w:sdt>
          <w:sdtPr>
            <w:rPr>
              <w:b/>
            </w:rPr>
            <w:id w:val="-210194195"/>
            <w:placeholder>
              <w:docPart w:val="709D462CF2584603817D5F642DC05C21"/>
            </w:placeholder>
          </w:sdtPr>
          <w:sdtEndPr/>
          <w:sdtContent>
            <w:tc>
              <w:tcPr>
                <w:tcW w:w="8640" w:type="dxa"/>
              </w:tcPr>
              <w:p w14:paraId="5ABCDAB3" w14:textId="313C0E7B" w:rsidR="004D4DA4" w:rsidRDefault="004D4DA4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Abdulkareem Harunani</w:t>
                </w:r>
              </w:p>
              <w:p w14:paraId="54F780B2" w14:textId="3B703563" w:rsidR="00A463B2" w:rsidRDefault="00A463B2" w:rsidP="00692E4D">
                <w:pPr>
                  <w:ind w:left="0" w:firstLine="0"/>
                  <w:rPr>
                    <w:b/>
                    <w:bCs/>
                  </w:rPr>
                </w:pPr>
                <w:r w:rsidRPr="00A463B2">
                  <w:rPr>
                    <w:b/>
                    <w:bCs/>
                  </w:rPr>
                  <w:t>Juno Park</w:t>
                </w:r>
              </w:p>
              <w:p w14:paraId="5F5771F2" w14:textId="77777777" w:rsidR="00A463B2" w:rsidRDefault="00A463B2" w:rsidP="00692E4D">
                <w:pPr>
                  <w:ind w:left="0" w:firstLine="0"/>
                  <w:rPr>
                    <w:b/>
                    <w:bCs/>
                  </w:rPr>
                </w:pPr>
                <w:r w:rsidRPr="00A463B2">
                  <w:rPr>
                    <w:b/>
                    <w:bCs/>
                  </w:rPr>
                  <w:t>Angela Schmidt</w:t>
                </w:r>
              </w:p>
              <w:p w14:paraId="1C0AA506" w14:textId="2420A4FC" w:rsidR="00692E4D" w:rsidRDefault="00A463B2" w:rsidP="00692E4D">
                <w:pPr>
                  <w:ind w:left="0" w:firstLine="0"/>
                  <w:rPr>
                    <w:b/>
                  </w:rPr>
                </w:pPr>
                <w:r w:rsidRPr="00A463B2">
                  <w:rPr>
                    <w:b/>
                    <w:bCs/>
                  </w:rPr>
                  <w:t>Christian Borer</w:t>
                </w:r>
              </w:p>
            </w:tc>
          </w:sdtContent>
        </w:sdt>
      </w:tr>
      <w:tr w:rsidR="00692E4D" w14:paraId="0EF4B9A9" w14:textId="77777777" w:rsidTr="002E6FF2">
        <w:tc>
          <w:tcPr>
            <w:tcW w:w="8640" w:type="dxa"/>
          </w:tcPr>
          <w:p w14:paraId="73D008F6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Clinical Question:</w:t>
            </w:r>
          </w:p>
        </w:tc>
      </w:tr>
      <w:tr w:rsidR="00692E4D" w14:paraId="0E12B1E5" w14:textId="77777777" w:rsidTr="002E6FF2">
        <w:sdt>
          <w:sdtPr>
            <w:rPr>
              <w:b/>
            </w:rPr>
            <w:id w:val="-1425953839"/>
            <w:placeholder>
              <w:docPart w:val="CB28A101A52146ED8ABC0548D1368A93"/>
            </w:placeholder>
          </w:sdtPr>
          <w:sdtEndPr/>
          <w:sdtContent>
            <w:tc>
              <w:tcPr>
                <w:tcW w:w="8640" w:type="dxa"/>
              </w:tcPr>
              <w:p w14:paraId="5D833846" w14:textId="72147B16" w:rsidR="00692E4D" w:rsidRDefault="009B1ECF" w:rsidP="00692E4D">
                <w:pPr>
                  <w:ind w:left="0" w:firstLine="0"/>
                  <w:rPr>
                    <w:b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What risk if this patient at for periimplantitis with having a history of periodontitis?</w:t>
                </w:r>
              </w:p>
            </w:tc>
          </w:sdtContent>
        </w:sdt>
      </w:tr>
      <w:tr w:rsidR="00692E4D" w14:paraId="5F019539" w14:textId="77777777" w:rsidTr="002E6FF2">
        <w:tc>
          <w:tcPr>
            <w:tcW w:w="8640" w:type="dxa"/>
          </w:tcPr>
          <w:p w14:paraId="7E3F5735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Format:</w:t>
            </w:r>
          </w:p>
        </w:tc>
      </w:tr>
      <w:tr w:rsidR="00692E4D" w14:paraId="0D379AF3" w14:textId="77777777" w:rsidTr="002E6FF2">
        <w:tc>
          <w:tcPr>
            <w:tcW w:w="8640" w:type="dxa"/>
          </w:tcPr>
          <w:p w14:paraId="5AC6870B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P:</w:t>
            </w:r>
          </w:p>
        </w:tc>
      </w:tr>
      <w:tr w:rsidR="00692E4D" w14:paraId="18BD7B64" w14:textId="77777777" w:rsidTr="002E6FF2">
        <w:sdt>
          <w:sdtPr>
            <w:rPr>
              <w:b/>
            </w:rPr>
            <w:id w:val="514967572"/>
            <w:placeholder>
              <w:docPart w:val="0B496F479641478AA9C18C45B5269562"/>
            </w:placeholder>
          </w:sdtPr>
          <w:sdtEndPr/>
          <w:sdtContent>
            <w:tc>
              <w:tcPr>
                <w:tcW w:w="8640" w:type="dxa"/>
              </w:tcPr>
              <w:p w14:paraId="2940099C" w14:textId="7A7DB554" w:rsidR="00692E4D" w:rsidRDefault="009B1ECF" w:rsidP="00692E4D">
                <w:pPr>
                  <w:ind w:left="0" w:firstLine="0"/>
                  <w:rPr>
                    <w:b/>
                  </w:rPr>
                </w:pPr>
                <w:r w:rsidRPr="009B1ECF">
                  <w:rPr>
                    <w:b/>
                    <w:bCs/>
                  </w:rPr>
                  <w:t>Incidence of Peri-Implantitis</w:t>
                </w:r>
              </w:p>
            </w:tc>
          </w:sdtContent>
        </w:sdt>
      </w:tr>
      <w:tr w:rsidR="00692E4D" w14:paraId="2A5DA1BF" w14:textId="77777777" w:rsidTr="002E6FF2">
        <w:tc>
          <w:tcPr>
            <w:tcW w:w="8640" w:type="dxa"/>
          </w:tcPr>
          <w:p w14:paraId="38337D60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I:</w:t>
            </w:r>
          </w:p>
        </w:tc>
      </w:tr>
      <w:tr w:rsidR="00692E4D" w14:paraId="1EA8D85B" w14:textId="77777777" w:rsidTr="002E6FF2">
        <w:sdt>
          <w:sdtPr>
            <w:rPr>
              <w:b/>
            </w:rPr>
            <w:id w:val="-2083594704"/>
            <w:placeholder>
              <w:docPart w:val="420E726688A04571878AAF0AAEBEC280"/>
            </w:placeholder>
          </w:sdtPr>
          <w:sdtEndPr/>
          <w:sdtContent>
            <w:tc>
              <w:tcPr>
                <w:tcW w:w="8640" w:type="dxa"/>
              </w:tcPr>
              <w:p w14:paraId="6512D601" w14:textId="0808EF03" w:rsidR="00692E4D" w:rsidRDefault="009B1ECF" w:rsidP="00692E4D">
                <w:pPr>
                  <w:ind w:left="0" w:firstLine="0"/>
                  <w:rPr>
                    <w:b/>
                  </w:rPr>
                </w:pPr>
                <w:r w:rsidRPr="009B1ECF">
                  <w:rPr>
                    <w:b/>
                    <w:bCs/>
                  </w:rPr>
                  <w:t>Patients with Periodontitis</w:t>
                </w:r>
              </w:p>
            </w:tc>
          </w:sdtContent>
        </w:sdt>
      </w:tr>
      <w:tr w:rsidR="00692E4D" w14:paraId="3F88A38B" w14:textId="77777777" w:rsidTr="002E6FF2">
        <w:tc>
          <w:tcPr>
            <w:tcW w:w="8640" w:type="dxa"/>
          </w:tcPr>
          <w:p w14:paraId="4E80D56D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C:</w:t>
            </w:r>
          </w:p>
        </w:tc>
      </w:tr>
      <w:tr w:rsidR="00692E4D" w14:paraId="56641EEE" w14:textId="77777777" w:rsidTr="002E6FF2">
        <w:sdt>
          <w:sdtPr>
            <w:rPr>
              <w:b/>
            </w:rPr>
            <w:id w:val="2101905041"/>
            <w:placeholder>
              <w:docPart w:val="A4680AC4DEF54CC7849DE12213A3FF7E"/>
            </w:placeholder>
          </w:sdtPr>
          <w:sdtEndPr/>
          <w:sdtContent>
            <w:tc>
              <w:tcPr>
                <w:tcW w:w="8640" w:type="dxa"/>
              </w:tcPr>
              <w:p w14:paraId="77F6E961" w14:textId="01A525AF" w:rsidR="00692E4D" w:rsidRDefault="009B1ECF" w:rsidP="00692E4D">
                <w:pPr>
                  <w:ind w:left="0" w:firstLine="0"/>
                  <w:rPr>
                    <w:b/>
                  </w:rPr>
                </w:pPr>
                <w:r w:rsidRPr="009B1ECF">
                  <w:rPr>
                    <w:b/>
                    <w:bCs/>
                  </w:rPr>
                  <w:t>Patients without Periodontitis</w:t>
                </w:r>
              </w:p>
            </w:tc>
          </w:sdtContent>
        </w:sdt>
      </w:tr>
      <w:tr w:rsidR="00692E4D" w14:paraId="5125D13A" w14:textId="77777777" w:rsidTr="002E6FF2">
        <w:tc>
          <w:tcPr>
            <w:tcW w:w="8640" w:type="dxa"/>
          </w:tcPr>
          <w:p w14:paraId="5A03717E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O:</w:t>
            </w:r>
          </w:p>
        </w:tc>
      </w:tr>
      <w:tr w:rsidR="00692E4D" w14:paraId="395F8A92" w14:textId="77777777" w:rsidTr="002E6FF2">
        <w:sdt>
          <w:sdtPr>
            <w:rPr>
              <w:b/>
            </w:rPr>
            <w:id w:val="1006642820"/>
            <w:placeholder>
              <w:docPart w:val="491FF049B12E4104A025C1A006DFA7B9"/>
            </w:placeholder>
          </w:sdtPr>
          <w:sdtEndPr/>
          <w:sdtContent>
            <w:tc>
              <w:tcPr>
                <w:tcW w:w="8640" w:type="dxa"/>
              </w:tcPr>
              <w:p w14:paraId="32D891D6" w14:textId="398D9E30" w:rsidR="00692E4D" w:rsidRDefault="009B1ECF" w:rsidP="00692E4D">
                <w:pPr>
                  <w:ind w:left="0" w:firstLine="0"/>
                  <w:rPr>
                    <w:b/>
                  </w:rPr>
                </w:pPr>
                <w:r w:rsidRPr="009B1ECF">
                  <w:rPr>
                    <w:b/>
                    <w:bCs/>
                  </w:rPr>
                  <w:t>Implant Success</w:t>
                </w:r>
              </w:p>
            </w:tc>
          </w:sdtContent>
        </w:sdt>
      </w:tr>
      <w:tr w:rsidR="00692E4D" w14:paraId="2845014F" w14:textId="77777777" w:rsidTr="002E6FF2">
        <w:tc>
          <w:tcPr>
            <w:tcW w:w="8640" w:type="dxa"/>
          </w:tcPr>
          <w:p w14:paraId="2153D5FD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PICO Formatted Question:</w:t>
            </w:r>
          </w:p>
        </w:tc>
      </w:tr>
      <w:tr w:rsidR="00692E4D" w14:paraId="6B668156" w14:textId="77777777" w:rsidTr="002E6FF2">
        <w:sdt>
          <w:sdtPr>
            <w:rPr>
              <w:b/>
            </w:rPr>
            <w:id w:val="298496509"/>
            <w:placeholder>
              <w:docPart w:val="58AC952842CD48FCA1D1B8F39F5BBACF"/>
            </w:placeholder>
          </w:sdtPr>
          <w:sdtEndPr/>
          <w:sdtContent>
            <w:tc>
              <w:tcPr>
                <w:tcW w:w="8640" w:type="dxa"/>
              </w:tcPr>
              <w:p w14:paraId="7A500897" w14:textId="1F3C4428" w:rsidR="00692E4D" w:rsidRDefault="009B1ECF" w:rsidP="00692E4D">
                <w:pPr>
                  <w:ind w:left="0" w:firstLine="0"/>
                  <w:rPr>
                    <w:b/>
                  </w:rPr>
                </w:pPr>
                <w:r>
                  <w:rPr>
                    <w:rFonts w:ascii="Arial" w:hAnsi="Arial" w:cs="Arial"/>
                    <w:color w:val="544C49"/>
                    <w:sz w:val="21"/>
                    <w:szCs w:val="21"/>
                    <w:shd w:val="clear" w:color="auto" w:fill="FFFFFF"/>
                  </w:rPr>
                  <w:t>What is the incidence of periimplantitis in patients with history of periodontitis compared to patients without periodontitis resulting in implant success? </w:t>
                </w:r>
              </w:p>
            </w:tc>
          </w:sdtContent>
        </w:sdt>
      </w:tr>
      <w:tr w:rsidR="00692E4D" w14:paraId="0B62A1FE" w14:textId="77777777" w:rsidTr="002E6FF2">
        <w:tc>
          <w:tcPr>
            <w:tcW w:w="8640" w:type="dxa"/>
          </w:tcPr>
          <w:p w14:paraId="567CC371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Clinical Bottom Line:</w:t>
            </w:r>
          </w:p>
        </w:tc>
      </w:tr>
      <w:tr w:rsidR="00692E4D" w14:paraId="651EFFD3" w14:textId="77777777" w:rsidTr="002E6FF2">
        <w:sdt>
          <w:sdtPr>
            <w:rPr>
              <w:b/>
            </w:rPr>
            <w:id w:val="-510995683"/>
            <w:placeholder>
              <w:docPart w:val="12269E3C445F4AFF9F69E274B92646A1"/>
            </w:placeholder>
          </w:sdtPr>
          <w:sdtEndPr/>
          <w:sdtContent>
            <w:tc>
              <w:tcPr>
                <w:tcW w:w="8640" w:type="dxa"/>
              </w:tcPr>
              <w:p w14:paraId="61ED3BE1" w14:textId="1D5A0AB4" w:rsidR="00692E4D" w:rsidRDefault="009B1ECF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Periodontitis increases the incidence of peri-implantitis</w:t>
                </w:r>
              </w:p>
            </w:tc>
          </w:sdtContent>
        </w:sdt>
      </w:tr>
      <w:tr w:rsidR="00692E4D" w14:paraId="2245222C" w14:textId="77777777" w:rsidTr="002E6FF2">
        <w:tc>
          <w:tcPr>
            <w:tcW w:w="8640" w:type="dxa"/>
          </w:tcPr>
          <w:p w14:paraId="714940BA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 xml:space="preserve">Date(s) of Search:  </w:t>
            </w:r>
          </w:p>
        </w:tc>
      </w:tr>
      <w:tr w:rsidR="00692E4D" w14:paraId="2219C9B5" w14:textId="77777777" w:rsidTr="002E6FF2">
        <w:sdt>
          <w:sdtPr>
            <w:rPr>
              <w:b/>
            </w:rPr>
            <w:id w:val="-342713550"/>
            <w:placeholder>
              <w:docPart w:val="466C71B47DF74921A6B47A58D402D919"/>
            </w:placeholder>
          </w:sdtPr>
          <w:sdtEndPr/>
          <w:sdtContent>
            <w:tc>
              <w:tcPr>
                <w:tcW w:w="8640" w:type="dxa"/>
              </w:tcPr>
              <w:p w14:paraId="513CBC8A" w14:textId="167DEB8E" w:rsidR="00692E4D" w:rsidRDefault="0020551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10/03/2020</w:t>
                </w:r>
              </w:p>
            </w:tc>
          </w:sdtContent>
        </w:sdt>
      </w:tr>
      <w:tr w:rsidR="00692E4D" w14:paraId="2DB3255C" w14:textId="77777777" w:rsidTr="002E6FF2">
        <w:tc>
          <w:tcPr>
            <w:tcW w:w="8640" w:type="dxa"/>
          </w:tcPr>
          <w:p w14:paraId="525BFAD9" w14:textId="77777777" w:rsidR="00692E4D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Database(s) Used:</w:t>
            </w:r>
          </w:p>
        </w:tc>
      </w:tr>
      <w:tr w:rsidR="00692E4D" w14:paraId="23404A6F" w14:textId="77777777" w:rsidTr="002E6FF2">
        <w:sdt>
          <w:sdtPr>
            <w:rPr>
              <w:b/>
            </w:rPr>
            <w:id w:val="-715277583"/>
            <w:placeholder>
              <w:docPart w:val="6AB78782A9C14C6FA3D51C027BBFB25B"/>
            </w:placeholder>
          </w:sdtPr>
          <w:sdtEndPr/>
          <w:sdtContent>
            <w:tc>
              <w:tcPr>
                <w:tcW w:w="8640" w:type="dxa"/>
              </w:tcPr>
              <w:p w14:paraId="4CACFBAF" w14:textId="328807F7" w:rsidR="00692E4D" w:rsidRPr="00974240" w:rsidRDefault="0020551A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Pubmed</w:t>
                </w:r>
              </w:p>
            </w:tc>
          </w:sdtContent>
        </w:sdt>
      </w:tr>
      <w:tr w:rsidR="00692E4D" w14:paraId="2AD53667" w14:textId="77777777" w:rsidTr="002E6FF2">
        <w:tc>
          <w:tcPr>
            <w:tcW w:w="8640" w:type="dxa"/>
          </w:tcPr>
          <w:p w14:paraId="74744057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Search Strategy/Keywords:</w:t>
            </w:r>
          </w:p>
        </w:tc>
      </w:tr>
      <w:tr w:rsidR="00692E4D" w14:paraId="79FD31B7" w14:textId="77777777" w:rsidTr="002E6FF2">
        <w:sdt>
          <w:sdtPr>
            <w:rPr>
              <w:b/>
            </w:rPr>
            <w:id w:val="-231853169"/>
            <w:placeholder>
              <w:docPart w:val="1A95CA3E8ED24FABAB9FCF2456258FBC"/>
            </w:placeholder>
          </w:sdtPr>
          <w:sdtEndPr/>
          <w:sdtContent>
            <w:tc>
              <w:tcPr>
                <w:tcW w:w="8640" w:type="dxa"/>
              </w:tcPr>
              <w:p w14:paraId="5094DD5E" w14:textId="28F946CD" w:rsidR="00692E4D" w:rsidRPr="00974240" w:rsidRDefault="0020551A" w:rsidP="00692E4D">
                <w:pPr>
                  <w:ind w:left="0" w:firstLine="0"/>
                  <w:rPr>
                    <w:b/>
                  </w:rPr>
                </w:pPr>
                <w:r w:rsidRPr="0020551A">
                  <w:rPr>
                    <w:b/>
                  </w:rPr>
                  <w:t>periimplantitis, periodontitis, peri-implantitis</w:t>
                </w:r>
              </w:p>
            </w:tc>
          </w:sdtContent>
        </w:sdt>
      </w:tr>
      <w:tr w:rsidR="00692E4D" w14:paraId="3DCDF533" w14:textId="77777777" w:rsidTr="002E6FF2">
        <w:tc>
          <w:tcPr>
            <w:tcW w:w="8640" w:type="dxa"/>
          </w:tcPr>
          <w:p w14:paraId="01694021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>
              <w:rPr>
                <w:b/>
              </w:rPr>
              <w:t>MESH terms used:</w:t>
            </w:r>
          </w:p>
        </w:tc>
      </w:tr>
      <w:tr w:rsidR="00692E4D" w14:paraId="5B727ACF" w14:textId="77777777" w:rsidTr="002E6FF2">
        <w:sdt>
          <w:sdtPr>
            <w:rPr>
              <w:b/>
            </w:rPr>
            <w:id w:val="1890758709"/>
            <w:placeholder>
              <w:docPart w:val="7E910305951F4A7C93AA7626015B1AED"/>
            </w:placeholder>
          </w:sdtPr>
          <w:sdtEndPr/>
          <w:sdtContent>
            <w:tc>
              <w:tcPr>
                <w:tcW w:w="8640" w:type="dxa"/>
              </w:tcPr>
              <w:p w14:paraId="21447CBF" w14:textId="230ABCEC" w:rsidR="00692E4D" w:rsidRPr="00974240" w:rsidRDefault="0020551A" w:rsidP="00692E4D">
                <w:pPr>
                  <w:ind w:left="0" w:firstLine="0"/>
                  <w:rPr>
                    <w:b/>
                  </w:rPr>
                </w:pPr>
                <w:r w:rsidRPr="0020551A">
                  <w:rPr>
                    <w:b/>
                    <w:bCs/>
                  </w:rPr>
                  <w:t>humans, dental, implants</w:t>
                </w:r>
              </w:p>
            </w:tc>
          </w:sdtContent>
        </w:sdt>
      </w:tr>
      <w:tr w:rsidR="00692E4D" w14:paraId="57257A9C" w14:textId="77777777" w:rsidTr="002E6FF2">
        <w:tc>
          <w:tcPr>
            <w:tcW w:w="8640" w:type="dxa"/>
          </w:tcPr>
          <w:p w14:paraId="51DE45B8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Cited:</w:t>
            </w:r>
          </w:p>
        </w:tc>
      </w:tr>
      <w:tr w:rsidR="00692E4D" w14:paraId="775878C2" w14:textId="77777777" w:rsidTr="002E6FF2">
        <w:sdt>
          <w:sdtPr>
            <w:rPr>
              <w:b/>
            </w:rPr>
            <w:id w:val="-938752678"/>
            <w:placeholder>
              <w:docPart w:val="E8F2534F808F4ECBB4F5D259E7F4B4F2"/>
            </w:placeholder>
          </w:sdtPr>
          <w:sdtEndPr/>
          <w:sdtContent>
            <w:tc>
              <w:tcPr>
                <w:tcW w:w="8640" w:type="dxa"/>
              </w:tcPr>
              <w:p w14:paraId="225438B0" w14:textId="77777777" w:rsidR="0020551A" w:rsidRPr="0020551A" w:rsidRDefault="0020551A" w:rsidP="0020551A">
                <w:pPr>
                  <w:ind w:left="360" w:firstLine="0"/>
                  <w:rPr>
                    <w:b/>
                  </w:rPr>
                </w:pPr>
                <w:r w:rsidRPr="0020551A">
                  <w:rPr>
                    <w:b/>
                  </w:rPr>
                  <w:t>Sgolastra F, Petrucci A, Severino M, Gatto R, Monaco A. Periodontitis, implant loss and peri-implantitis. A meta-analysis. Clin Oral Implants Res. 2015 Apr;26(4):e8-e16. </w:t>
                </w:r>
              </w:p>
              <w:p w14:paraId="304AAE38" w14:textId="77777777" w:rsidR="0020551A" w:rsidRDefault="0020551A" w:rsidP="00692E4D">
                <w:pPr>
                  <w:ind w:left="0" w:firstLine="0"/>
                  <w:rPr>
                    <w:b/>
                  </w:rPr>
                </w:pPr>
              </w:p>
              <w:p w14:paraId="1C19E75E" w14:textId="77777777" w:rsidR="0020551A" w:rsidRPr="0020551A" w:rsidRDefault="0020551A" w:rsidP="0020551A">
                <w:pPr>
                  <w:ind w:left="360" w:firstLine="0"/>
                  <w:rPr>
                    <w:b/>
                  </w:rPr>
                </w:pPr>
                <w:r w:rsidRPr="0020551A">
                  <w:rPr>
                    <w:b/>
                  </w:rPr>
                  <w:t>Dreyer H, Grischke J, Tiede C, Eberhard J, Schweitzer A, Toikkanen SE, Glöckner S, Krause G, Stiesch M. Epidemiology and risk factors of peri-implantitis: A systematic review. J Periodontal Res. 2018 Oct;53(5):657-681. </w:t>
                </w:r>
              </w:p>
              <w:p w14:paraId="53DD998C" w14:textId="04EDC27B" w:rsidR="00692E4D" w:rsidRPr="00974240" w:rsidRDefault="00692E4D" w:rsidP="00692E4D">
                <w:pPr>
                  <w:ind w:left="0" w:firstLine="0"/>
                  <w:rPr>
                    <w:b/>
                  </w:rPr>
                </w:pPr>
              </w:p>
            </w:tc>
          </w:sdtContent>
        </w:sdt>
      </w:tr>
      <w:tr w:rsidR="00692E4D" w14:paraId="411ED584" w14:textId="77777777" w:rsidTr="002E6FF2">
        <w:tc>
          <w:tcPr>
            <w:tcW w:w="8640" w:type="dxa"/>
          </w:tcPr>
          <w:p w14:paraId="181D8FB5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6A2AEF">
              <w:rPr>
                <w:b/>
              </w:rPr>
              <w:lastRenderedPageBreak/>
              <w:t>Study Design(s):</w:t>
            </w:r>
          </w:p>
        </w:tc>
      </w:tr>
      <w:tr w:rsidR="00692E4D" w14:paraId="1C7921E5" w14:textId="77777777" w:rsidTr="002E6FF2">
        <w:sdt>
          <w:sdtPr>
            <w:rPr>
              <w:b/>
            </w:rPr>
            <w:id w:val="196748513"/>
            <w:placeholder>
              <w:docPart w:val="205A1B0B443B417CA1D395AFAABA1971"/>
            </w:placeholder>
          </w:sdtPr>
          <w:sdtEndPr/>
          <w:sdtContent>
            <w:tc>
              <w:tcPr>
                <w:tcW w:w="8640" w:type="dxa"/>
              </w:tcPr>
              <w:p w14:paraId="56F1FCB9" w14:textId="6CA8A2DD" w:rsidR="00692E4D" w:rsidRPr="006A2AEF" w:rsidRDefault="00E723A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Meta-analysis, systematic review</w:t>
                </w:r>
              </w:p>
            </w:tc>
          </w:sdtContent>
        </w:sdt>
      </w:tr>
      <w:tr w:rsidR="00692E4D" w14:paraId="61418124" w14:textId="77777777" w:rsidTr="002E6FF2">
        <w:tc>
          <w:tcPr>
            <w:tcW w:w="8640" w:type="dxa"/>
          </w:tcPr>
          <w:p w14:paraId="6E161C1D" w14:textId="77777777" w:rsidR="00692E4D" w:rsidRPr="006A2AEF" w:rsidRDefault="00692E4D" w:rsidP="002972EE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Reason for Article Selection:</w:t>
            </w:r>
          </w:p>
        </w:tc>
      </w:tr>
      <w:tr w:rsidR="00692E4D" w14:paraId="1E175364" w14:textId="77777777" w:rsidTr="002E6FF2">
        <w:sdt>
          <w:sdtPr>
            <w:rPr>
              <w:b/>
            </w:rPr>
            <w:id w:val="-1249580699"/>
            <w:placeholder>
              <w:docPart w:val="DDFEF09BC79B45F4875E7842D1533882"/>
            </w:placeholder>
          </w:sdtPr>
          <w:sdtEndPr/>
          <w:sdtContent>
            <w:tc>
              <w:tcPr>
                <w:tcW w:w="8640" w:type="dxa"/>
              </w:tcPr>
              <w:p w14:paraId="29041E9E" w14:textId="0A61EF6C" w:rsidR="00692E4D" w:rsidRPr="006A2AEF" w:rsidRDefault="00E723A7" w:rsidP="00692E4D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Directly answer question</w:t>
                </w:r>
              </w:p>
            </w:tc>
          </w:sdtContent>
        </w:sdt>
      </w:tr>
      <w:tr w:rsidR="00692E4D" w14:paraId="567DA67D" w14:textId="77777777" w:rsidTr="002E6FF2">
        <w:tc>
          <w:tcPr>
            <w:tcW w:w="8640" w:type="dxa"/>
          </w:tcPr>
          <w:p w14:paraId="7FE6DB72" w14:textId="77777777" w:rsidR="00692E4D" w:rsidRPr="006A2AEF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Article(s) Synopsis:</w:t>
            </w:r>
          </w:p>
        </w:tc>
      </w:tr>
      <w:tr w:rsidR="00692E4D" w14:paraId="2DC5CA32" w14:textId="77777777" w:rsidTr="002E6FF2">
        <w:sdt>
          <w:sdtPr>
            <w:rPr>
              <w:b/>
            </w:rPr>
            <w:id w:val="-1273706365"/>
            <w:placeholder>
              <w:docPart w:val="CD5085E3943545F0974FA7B375EE1726"/>
            </w:placeholder>
          </w:sdtPr>
          <w:sdtEndPr/>
          <w:sdtContent>
            <w:tc>
              <w:tcPr>
                <w:tcW w:w="8640" w:type="dxa"/>
              </w:tcPr>
              <w:p w14:paraId="2D68EFD7" w14:textId="0281BD4A" w:rsidR="00692E4D" w:rsidRPr="006A2AEF" w:rsidRDefault="00C52974" w:rsidP="002E6FF2">
                <w:pPr>
                  <w:ind w:left="0" w:firstLine="0"/>
                  <w:rPr>
                    <w:b/>
                  </w:rPr>
                </w:pPr>
                <w:r>
                  <w:rPr>
                    <w:b/>
                  </w:rPr>
                  <w:t>After reviewing many articles, a pattern emerged in that higher incidences of periodontitis were linked to higher incidences of peri-implantitis.</w:t>
                </w:r>
                <w:r w:rsidR="00A463B2">
                  <w:rPr>
                    <w:b/>
                  </w:rPr>
                  <w:t xml:space="preserve"> </w:t>
                </w:r>
              </w:p>
            </w:tc>
          </w:sdtContent>
        </w:sdt>
      </w:tr>
      <w:tr w:rsidR="00692E4D" w14:paraId="4B779AFB" w14:textId="77777777" w:rsidTr="002E6FF2">
        <w:tc>
          <w:tcPr>
            <w:tcW w:w="8640" w:type="dxa"/>
          </w:tcPr>
          <w:p w14:paraId="17EAB7C2" w14:textId="77777777" w:rsidR="00692E4D" w:rsidRDefault="00692E4D" w:rsidP="00692E4D">
            <w:pPr>
              <w:pStyle w:val="ColorfulList-Accent11"/>
              <w:ind w:left="0" w:firstLine="0"/>
            </w:pPr>
            <w:r w:rsidRPr="006A2AEF">
              <w:rPr>
                <w:rFonts w:cs="Verdana"/>
                <w:b/>
                <w:szCs w:val="26"/>
              </w:rPr>
              <w:t>Le</w:t>
            </w:r>
            <w:r w:rsidRPr="006A2AEF">
              <w:rPr>
                <w:b/>
              </w:rPr>
              <w:t xml:space="preserve">vels of Evidence:  </w:t>
            </w:r>
            <w:r>
              <w:t xml:space="preserve">(For Therapy/Prevention, Etiology/Harm)  </w:t>
            </w:r>
          </w:p>
          <w:p w14:paraId="22984DEB" w14:textId="77777777" w:rsidR="00692E4D" w:rsidRDefault="00692E4D" w:rsidP="00692E4D">
            <w:pPr>
              <w:ind w:left="0" w:firstLine="0"/>
            </w:pPr>
            <w:r>
              <w:t xml:space="preserve">See   </w:t>
            </w:r>
            <w:hyperlink r:id="rId11" w:history="1">
              <w:r w:rsidRPr="00505FEF">
                <w:rPr>
                  <w:rStyle w:val="Hyperlink"/>
                </w:rPr>
                <w:t>http://www.cebm.net/index.aspx?o=1025</w:t>
              </w:r>
            </w:hyperlink>
          </w:p>
          <w:p w14:paraId="47F1EBF0" w14:textId="7872A02D" w:rsidR="004816C3" w:rsidRPr="009A3ACA" w:rsidRDefault="000B6003" w:rsidP="004816C3">
            <w:pPr>
              <w:ind w:left="0" w:firstLine="0"/>
            </w:pPr>
            <w:sdt>
              <w:sdtPr>
                <w:rPr>
                  <w:b/>
                </w:rPr>
                <w:id w:val="17785971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ECF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4816C3">
              <w:rPr>
                <w:b/>
              </w:rPr>
              <w:t xml:space="preserve"> 1a</w:t>
            </w:r>
            <w:r w:rsidR="004816C3">
              <w:t xml:space="preserve"> – Clinical Practice Guideline, Meta-Analysis, Systematic Review of Randomized Control Trials (RCTs)</w:t>
            </w:r>
          </w:p>
          <w:p w14:paraId="26F53F8A" w14:textId="77777777" w:rsidR="004816C3" w:rsidRPr="009A3ACA" w:rsidRDefault="000B6003" w:rsidP="004816C3">
            <w:pPr>
              <w:ind w:left="0" w:firstLine="0"/>
            </w:pPr>
            <w:sdt>
              <w:sdtPr>
                <w:rPr>
                  <w:b/>
                </w:rPr>
                <w:id w:val="404413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1b</w:t>
            </w:r>
            <w:r w:rsidR="004816C3">
              <w:t xml:space="preserve"> – Individual RCT</w:t>
            </w:r>
          </w:p>
          <w:p w14:paraId="29935372" w14:textId="77777777" w:rsidR="004816C3" w:rsidRPr="009A3ACA" w:rsidRDefault="000B6003" w:rsidP="004816C3">
            <w:pPr>
              <w:ind w:left="0" w:firstLine="0"/>
            </w:pPr>
            <w:sdt>
              <w:sdtPr>
                <w:rPr>
                  <w:b/>
                </w:rPr>
                <w:id w:val="-169013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2a</w:t>
            </w:r>
            <w:r w:rsidR="004816C3">
              <w:t xml:space="preserve"> – Systematic Review of Cohort Studies</w:t>
            </w:r>
          </w:p>
          <w:p w14:paraId="13F50CBD" w14:textId="77777777" w:rsidR="004816C3" w:rsidRPr="00E2331B" w:rsidRDefault="000B6003" w:rsidP="004816C3">
            <w:pPr>
              <w:ind w:left="0" w:firstLine="0"/>
            </w:pPr>
            <w:sdt>
              <w:sdtPr>
                <w:rPr>
                  <w:b/>
                </w:rPr>
                <w:id w:val="1155877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2b </w:t>
            </w:r>
            <w:r w:rsidR="004816C3">
              <w:t>– Individual Cohort Study</w:t>
            </w:r>
          </w:p>
          <w:p w14:paraId="3AF67DB6" w14:textId="77777777" w:rsidR="004816C3" w:rsidRPr="00E2331B" w:rsidRDefault="000B6003" w:rsidP="004816C3">
            <w:pPr>
              <w:ind w:left="0" w:firstLine="0"/>
            </w:pPr>
            <w:sdt>
              <w:sdtPr>
                <w:rPr>
                  <w:b/>
                </w:rPr>
                <w:id w:val="-199571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3</w:t>
            </w:r>
            <w:r w:rsidR="004816C3">
              <w:t xml:space="preserve"> – Cross-sectional Studies, Ecologic Studies, “Outcomes” Research</w:t>
            </w:r>
          </w:p>
          <w:p w14:paraId="1D417ACC" w14:textId="77777777" w:rsidR="004816C3" w:rsidRPr="00E2331B" w:rsidRDefault="000B6003" w:rsidP="004816C3">
            <w:pPr>
              <w:ind w:left="0" w:firstLine="0"/>
            </w:pPr>
            <w:sdt>
              <w:sdtPr>
                <w:rPr>
                  <w:b/>
                </w:rPr>
                <w:id w:val="106815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4a</w:t>
            </w:r>
            <w:r w:rsidR="004816C3">
              <w:t xml:space="preserve"> – Systematic Review of Case Control Studies</w:t>
            </w:r>
          </w:p>
          <w:p w14:paraId="7410A91E" w14:textId="77777777" w:rsidR="004816C3" w:rsidRPr="00944D52" w:rsidRDefault="000B6003" w:rsidP="004816C3">
            <w:pPr>
              <w:ind w:left="0" w:firstLine="0"/>
            </w:pPr>
            <w:sdt>
              <w:sdtPr>
                <w:rPr>
                  <w:b/>
                </w:rPr>
                <w:id w:val="-1007201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4b</w:t>
            </w:r>
            <w:r w:rsidR="004816C3">
              <w:t xml:space="preserve"> – Individual Case Control Study</w:t>
            </w:r>
          </w:p>
          <w:p w14:paraId="3E34C8E7" w14:textId="77777777" w:rsidR="004816C3" w:rsidRPr="00944D52" w:rsidRDefault="000B6003" w:rsidP="004816C3">
            <w:pPr>
              <w:ind w:left="0" w:firstLine="0"/>
            </w:pPr>
            <w:sdt>
              <w:sdtPr>
                <w:rPr>
                  <w:b/>
                </w:rPr>
                <w:id w:val="9082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5</w:t>
            </w:r>
            <w:r w:rsidR="004816C3">
              <w:t xml:space="preserve"> – Case Series, Case Reports</w:t>
            </w:r>
          </w:p>
          <w:p w14:paraId="0A0C1A11" w14:textId="77777777" w:rsidR="004816C3" w:rsidRDefault="000B6003" w:rsidP="004816C3">
            <w:pPr>
              <w:ind w:left="0" w:firstLine="0"/>
            </w:pPr>
            <w:sdt>
              <w:sdtPr>
                <w:rPr>
                  <w:b/>
                </w:rPr>
                <w:id w:val="62923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6</w:t>
            </w:r>
            <w:r w:rsidR="004816C3">
              <w:t xml:space="preserve"> – Expert Opinion without explicit critical appraisal, Narrative Review</w:t>
            </w:r>
          </w:p>
          <w:p w14:paraId="0D50B0FB" w14:textId="77777777" w:rsidR="004816C3" w:rsidRDefault="000B6003" w:rsidP="004816C3">
            <w:pPr>
              <w:ind w:left="0" w:firstLine="0"/>
            </w:pPr>
            <w:sdt>
              <w:sdtPr>
                <w:rPr>
                  <w:b/>
                </w:rPr>
                <w:id w:val="-156864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7</w:t>
            </w:r>
            <w:r w:rsidR="004816C3">
              <w:t xml:space="preserve"> – Animal Research</w:t>
            </w:r>
          </w:p>
          <w:p w14:paraId="6BA24680" w14:textId="77777777" w:rsidR="00692E4D" w:rsidRPr="004816C3" w:rsidRDefault="000B6003" w:rsidP="00692E4D">
            <w:pPr>
              <w:ind w:left="0" w:firstLine="0"/>
            </w:pPr>
            <w:sdt>
              <w:sdtPr>
                <w:rPr>
                  <w:b/>
                </w:rPr>
                <w:id w:val="12919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16C3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4816C3">
              <w:rPr>
                <w:b/>
              </w:rPr>
              <w:t xml:space="preserve"> 8</w:t>
            </w:r>
            <w:r w:rsidR="004816C3">
              <w:t xml:space="preserve"> – In Vitro Research</w:t>
            </w:r>
          </w:p>
        </w:tc>
      </w:tr>
      <w:tr w:rsidR="00692E4D" w14:paraId="66FF5B24" w14:textId="77777777" w:rsidTr="002E6FF2">
        <w:tc>
          <w:tcPr>
            <w:tcW w:w="8640" w:type="dxa"/>
          </w:tcPr>
          <w:p w14:paraId="46815A09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Strength of Recommendation Taxonomy (SORT) For Guidelines and Systematic Reviews</w:t>
            </w:r>
          </w:p>
          <w:p w14:paraId="6B67F6B7" w14:textId="77777777" w:rsidR="00692E4D" w:rsidRDefault="00692E4D" w:rsidP="00692E4D">
            <w:pPr>
              <w:ind w:left="0" w:firstLine="0"/>
              <w:rPr>
                <w:b/>
              </w:rPr>
            </w:pPr>
            <w:r>
              <w:t xml:space="preserve">See article </w:t>
            </w:r>
            <w:r w:rsidRPr="00355808">
              <w:rPr>
                <w:b/>
              </w:rPr>
              <w:t>J Evid Base Dent Pract 2007;147-150</w:t>
            </w:r>
          </w:p>
          <w:p w14:paraId="0E70B675" w14:textId="3BE056D7" w:rsidR="00692E4D" w:rsidRDefault="000B6003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-18450766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ECF">
                  <w:rPr>
                    <w:rFonts w:ascii="MS Gothic" w:eastAsia="MS Gothic" w:hAnsi="MS Gothic" w:hint="eastAsia"/>
                    <w:b/>
                  </w:rPr>
                  <w:t>☒</w:t>
                </w:r>
              </w:sdtContent>
            </w:sdt>
            <w:r w:rsidR="00692E4D">
              <w:rPr>
                <w:b/>
              </w:rPr>
              <w:t xml:space="preserve"> A </w:t>
            </w:r>
            <w:r w:rsidR="00692E4D" w:rsidRPr="00355808">
              <w:t>– Consistent, good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1514503E" w14:textId="77777777" w:rsidR="00692E4D" w:rsidRDefault="000B6003" w:rsidP="00692E4D">
            <w:pPr>
              <w:ind w:left="0" w:firstLine="0"/>
              <w:rPr>
                <w:b/>
              </w:rPr>
            </w:pPr>
            <w:sdt>
              <w:sdtPr>
                <w:rPr>
                  <w:b/>
                </w:rPr>
                <w:id w:val="118501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B</w:t>
            </w:r>
            <w:r w:rsidR="00692E4D">
              <w:t xml:space="preserve"> – Inconsistent or limited quality patient oriented evidence</w:t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  <w:r w:rsidR="00692E4D">
              <w:rPr>
                <w:b/>
              </w:rPr>
              <w:tab/>
            </w:r>
          </w:p>
          <w:p w14:paraId="475714AB" w14:textId="77777777" w:rsidR="00692E4D" w:rsidRDefault="000B6003" w:rsidP="00692E4D">
            <w:pPr>
              <w:ind w:left="0" w:firstLine="0"/>
            </w:pPr>
            <w:sdt>
              <w:sdtPr>
                <w:rPr>
                  <w:b/>
                </w:rPr>
                <w:id w:val="81630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72EE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692E4D">
              <w:rPr>
                <w:b/>
              </w:rPr>
              <w:t xml:space="preserve"> C</w:t>
            </w:r>
            <w:r w:rsidR="00692E4D">
              <w:t xml:space="preserve"> – Consensus, disease oriented evidence, usual practice, expert opinion, or case series for studies of diagnosis, treatment, prevention, or screening</w:t>
            </w:r>
          </w:p>
          <w:p w14:paraId="72C0BC29" w14:textId="77777777" w:rsidR="00692E4D" w:rsidRDefault="00692E4D" w:rsidP="00692E4D">
            <w:pPr>
              <w:ind w:left="0" w:firstLine="0"/>
              <w:rPr>
                <w:b/>
              </w:rPr>
            </w:pPr>
          </w:p>
        </w:tc>
      </w:tr>
      <w:tr w:rsidR="00692E4D" w14:paraId="72F95C47" w14:textId="77777777" w:rsidTr="002E6FF2">
        <w:tc>
          <w:tcPr>
            <w:tcW w:w="8640" w:type="dxa"/>
          </w:tcPr>
          <w:p w14:paraId="6D5863CB" w14:textId="77777777" w:rsidR="00692E4D" w:rsidRPr="00974240" w:rsidRDefault="00692E4D" w:rsidP="00692E4D">
            <w:pPr>
              <w:ind w:left="0" w:firstLine="0"/>
              <w:rPr>
                <w:b/>
              </w:rPr>
            </w:pPr>
            <w:r w:rsidRPr="00974240">
              <w:rPr>
                <w:b/>
              </w:rPr>
              <w:t>Conclusion</w:t>
            </w:r>
            <w:r>
              <w:rPr>
                <w:b/>
              </w:rPr>
              <w:t>(s)</w:t>
            </w:r>
            <w:r w:rsidRPr="00974240">
              <w:rPr>
                <w:b/>
              </w:rPr>
              <w:t>:</w:t>
            </w:r>
          </w:p>
        </w:tc>
      </w:tr>
      <w:tr w:rsidR="002972EE" w14:paraId="75889436" w14:textId="77777777" w:rsidTr="002E6FF2">
        <w:sdt>
          <w:sdtPr>
            <w:rPr>
              <w:b/>
            </w:rPr>
            <w:id w:val="-1330988089"/>
          </w:sdtPr>
          <w:sdtEndPr/>
          <w:sdtContent>
            <w:tc>
              <w:tcPr>
                <w:tcW w:w="8640" w:type="dxa"/>
              </w:tcPr>
              <w:p w14:paraId="15A5E946" w14:textId="77777777" w:rsidR="00A463B2" w:rsidRPr="00A463B2" w:rsidRDefault="00A463B2" w:rsidP="00A463B2">
                <w:pPr>
                  <w:numPr>
                    <w:ilvl w:val="1"/>
                    <w:numId w:val="10"/>
                  </w:numPr>
                  <w:rPr>
                    <w:b/>
                  </w:rPr>
                </w:pPr>
                <w:r w:rsidRPr="00A463B2">
                  <w:rPr>
                    <w:b/>
                  </w:rPr>
                  <w:t xml:space="preserve">Prior to performing any treatment on the restoration or placement of implants,  I would focus on increasing OHI and patient compliance to get a healthier mouth. I would also perform an SRP to help curb the periodontitis. If oral health/the periodontitis improves then I would look at placing/restoring the implants. </w:t>
                </w:r>
              </w:p>
              <w:p w14:paraId="6356019B" w14:textId="18F2F1C8" w:rsidR="002972EE" w:rsidRDefault="002972EE" w:rsidP="002972EE">
                <w:pPr>
                  <w:ind w:left="0" w:firstLine="0"/>
                </w:pPr>
              </w:p>
            </w:tc>
          </w:sdtContent>
        </w:sdt>
      </w:tr>
    </w:tbl>
    <w:p w14:paraId="13AAD3F4" w14:textId="77777777" w:rsidR="004112F5" w:rsidRDefault="004112F5" w:rsidP="00692E4D">
      <w:pPr>
        <w:pStyle w:val="ColorfulList-Accent11"/>
        <w:ind w:left="0" w:firstLine="0"/>
        <w:rPr>
          <w:b/>
        </w:rPr>
      </w:pPr>
    </w:p>
    <w:p w14:paraId="1B9206B1" w14:textId="77777777" w:rsidR="003B2868" w:rsidRDefault="003B2868" w:rsidP="00692E4D">
      <w:pPr>
        <w:pStyle w:val="ColorfulList-Accent11"/>
        <w:ind w:left="0" w:firstLine="0"/>
        <w:rPr>
          <w:b/>
        </w:rPr>
      </w:pPr>
    </w:p>
    <w:p w14:paraId="4C177FFA" w14:textId="77777777" w:rsidR="003B2868" w:rsidRPr="006A2AEF" w:rsidRDefault="003B2868" w:rsidP="00692E4D">
      <w:pPr>
        <w:pStyle w:val="ColorfulList-Accent11"/>
        <w:ind w:left="0" w:firstLine="0"/>
        <w:rPr>
          <w:b/>
        </w:rPr>
      </w:pPr>
    </w:p>
    <w:p w14:paraId="3C958531" w14:textId="77777777" w:rsidR="00746A56" w:rsidRDefault="004112F5" w:rsidP="00692E4D">
      <w:pPr>
        <w:ind w:left="0" w:firstLine="0"/>
        <w:rPr>
          <w:b/>
        </w:rPr>
      </w:pPr>
      <w:r>
        <w:lastRenderedPageBreak/>
        <w:tab/>
      </w:r>
      <w:r>
        <w:tab/>
      </w:r>
    </w:p>
    <w:p w14:paraId="4F238DCE" w14:textId="77777777" w:rsidR="003B2868" w:rsidRDefault="003B2868" w:rsidP="00692E4D">
      <w:pPr>
        <w:ind w:left="0" w:firstLine="0"/>
        <w:rPr>
          <w:b/>
        </w:rPr>
      </w:pPr>
    </w:p>
    <w:p w14:paraId="2203EBFC" w14:textId="77777777" w:rsidR="006A2AEF" w:rsidRDefault="006A2AEF" w:rsidP="00692E4D">
      <w:pPr>
        <w:pStyle w:val="ColorfulList-Accent11"/>
        <w:ind w:left="0" w:firstLine="0"/>
      </w:pPr>
    </w:p>
    <w:p w14:paraId="0B80D55A" w14:textId="77777777" w:rsidR="003B2868" w:rsidRPr="00746A56" w:rsidRDefault="003B2868" w:rsidP="00692E4D">
      <w:pPr>
        <w:pStyle w:val="ColorfulList-Accent11"/>
        <w:ind w:left="0" w:firstLine="0"/>
      </w:pPr>
    </w:p>
    <w:p w14:paraId="68859703" w14:textId="77777777" w:rsidR="004112F5" w:rsidRDefault="004112F5" w:rsidP="00692E4D">
      <w:pPr>
        <w:ind w:left="0" w:firstLine="0"/>
      </w:pPr>
    </w:p>
    <w:p w14:paraId="67FF4C91" w14:textId="77777777" w:rsidR="004112F5" w:rsidRPr="00355808" w:rsidRDefault="004112F5" w:rsidP="00692E4D">
      <w:pPr>
        <w:ind w:left="0" w:firstLine="0"/>
      </w:pPr>
      <w:r>
        <w:t xml:space="preserve">    </w:t>
      </w:r>
    </w:p>
    <w:p w14:paraId="482947E4" w14:textId="77777777" w:rsidR="004112F5" w:rsidRDefault="004112F5" w:rsidP="00692E4D">
      <w:pPr>
        <w:ind w:left="0" w:firstLine="0"/>
      </w:pPr>
    </w:p>
    <w:sectPr w:rsidR="004112F5" w:rsidSect="004112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09AE9" w14:textId="77777777" w:rsidR="000B6003" w:rsidRDefault="000B6003" w:rsidP="00692E4D">
      <w:pPr>
        <w:spacing w:after="0" w:line="240" w:lineRule="auto"/>
      </w:pPr>
      <w:r>
        <w:separator/>
      </w:r>
    </w:p>
  </w:endnote>
  <w:endnote w:type="continuationSeparator" w:id="0">
    <w:p w14:paraId="564D9E95" w14:textId="77777777" w:rsidR="000B6003" w:rsidRDefault="000B6003" w:rsidP="00692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D481D" w14:textId="77777777" w:rsidR="004816C3" w:rsidRDefault="004816C3">
    <w:pPr>
      <w:pStyle w:val="Footer"/>
    </w:pPr>
    <w:r>
      <w:t>Template revised 10/15/2014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EFA0A4" w14:textId="77777777" w:rsidR="000B6003" w:rsidRDefault="000B6003" w:rsidP="00692E4D">
      <w:pPr>
        <w:spacing w:after="0" w:line="240" w:lineRule="auto"/>
      </w:pPr>
      <w:r>
        <w:separator/>
      </w:r>
    </w:p>
  </w:footnote>
  <w:footnote w:type="continuationSeparator" w:id="0">
    <w:p w14:paraId="26EA06F6" w14:textId="77777777" w:rsidR="000B6003" w:rsidRDefault="000B6003" w:rsidP="00692E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B599C" w14:textId="77777777" w:rsidR="00692E4D" w:rsidRPr="00292BEF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MUSoD Rounds</w:t>
    </w:r>
  </w:p>
  <w:p w14:paraId="4A99A3D1" w14:textId="77777777" w:rsidR="00692E4D" w:rsidRDefault="00692E4D" w:rsidP="00692E4D">
    <w:pPr>
      <w:pStyle w:val="Header"/>
      <w:jc w:val="right"/>
      <w:rPr>
        <w:sz w:val="28"/>
      </w:rPr>
    </w:pPr>
    <w:r w:rsidRPr="00292BEF">
      <w:rPr>
        <w:sz w:val="28"/>
      </w:rPr>
      <w:t>D</w:t>
    </w:r>
    <w:r w:rsidR="002E6FF2">
      <w:rPr>
        <w:sz w:val="28"/>
      </w:rPr>
      <w:t>3</w:t>
    </w:r>
    <w:r w:rsidRPr="00292BEF">
      <w:rPr>
        <w:sz w:val="28"/>
      </w:rPr>
      <w:t xml:space="preserve"> </w:t>
    </w:r>
    <w:r>
      <w:rPr>
        <w:sz w:val="28"/>
      </w:rPr>
      <w:t>PICO CAT</w:t>
    </w:r>
  </w:p>
  <w:p w14:paraId="032E6338" w14:textId="77777777" w:rsidR="00692E4D" w:rsidRPr="00292BEF" w:rsidRDefault="00692E4D" w:rsidP="00692E4D">
    <w:pPr>
      <w:pStyle w:val="Header"/>
      <w:ind w:left="0" w:firstLine="0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20FF7"/>
    <w:multiLevelType w:val="hybridMultilevel"/>
    <w:tmpl w:val="73AA9BC6"/>
    <w:lvl w:ilvl="0" w:tplc="A634A724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265018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1C557E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C6D508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C4E5E9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385EC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84669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F5C68B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02E8CF8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261400D3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4C386A"/>
    <w:multiLevelType w:val="hybridMultilevel"/>
    <w:tmpl w:val="0D82B148"/>
    <w:lvl w:ilvl="0" w:tplc="A03CAAB8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2E1AFA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8A8662" w:tentative="1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36A92A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8E7956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AF16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B67666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AE19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1879C6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54BF9"/>
    <w:multiLevelType w:val="hybridMultilevel"/>
    <w:tmpl w:val="A6F472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FA7F0E"/>
    <w:multiLevelType w:val="hybridMultilevel"/>
    <w:tmpl w:val="377AC818"/>
    <w:lvl w:ilvl="0" w:tplc="B538933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C101AE"/>
    <w:multiLevelType w:val="hybridMultilevel"/>
    <w:tmpl w:val="4B7C61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4E6132"/>
    <w:multiLevelType w:val="hybridMultilevel"/>
    <w:tmpl w:val="2C6218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A016EF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122203"/>
    <w:multiLevelType w:val="hybridMultilevel"/>
    <w:tmpl w:val="F11E9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0847AC"/>
    <w:multiLevelType w:val="hybridMultilevel"/>
    <w:tmpl w:val="86C81C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2F5"/>
    <w:rsid w:val="000353D8"/>
    <w:rsid w:val="000573BB"/>
    <w:rsid w:val="000B6003"/>
    <w:rsid w:val="00192604"/>
    <w:rsid w:val="001C073A"/>
    <w:rsid w:val="0020551A"/>
    <w:rsid w:val="002967BF"/>
    <w:rsid w:val="002972EE"/>
    <w:rsid w:val="002E6FF2"/>
    <w:rsid w:val="003B2868"/>
    <w:rsid w:val="004112F5"/>
    <w:rsid w:val="004816C3"/>
    <w:rsid w:val="004B1110"/>
    <w:rsid w:val="004D4DA4"/>
    <w:rsid w:val="005F06DC"/>
    <w:rsid w:val="00657CF8"/>
    <w:rsid w:val="00672CAF"/>
    <w:rsid w:val="00692E4D"/>
    <w:rsid w:val="006A2AEF"/>
    <w:rsid w:val="006A5E4B"/>
    <w:rsid w:val="007278F8"/>
    <w:rsid w:val="00746A56"/>
    <w:rsid w:val="0084217E"/>
    <w:rsid w:val="008A3451"/>
    <w:rsid w:val="009B1ECF"/>
    <w:rsid w:val="00A228DA"/>
    <w:rsid w:val="00A463B2"/>
    <w:rsid w:val="00C52974"/>
    <w:rsid w:val="00DD26F4"/>
    <w:rsid w:val="00E4293E"/>
    <w:rsid w:val="00E723A7"/>
    <w:rsid w:val="00F32487"/>
    <w:rsid w:val="00F76708"/>
    <w:rsid w:val="00FA160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26E9C91"/>
  <w15:docId w15:val="{DC495380-B530-4D9A-B247-6482A41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12F5"/>
    <w:pPr>
      <w:spacing w:line="276" w:lineRule="auto"/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12F5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4112F5"/>
    <w:pPr>
      <w:contextualSpacing/>
    </w:pPr>
  </w:style>
  <w:style w:type="paragraph" w:customStyle="1" w:styleId="Default">
    <w:name w:val="Default"/>
    <w:rsid w:val="004112F5"/>
    <w:pPr>
      <w:autoSpaceDE w:val="0"/>
      <w:autoSpaceDN w:val="0"/>
      <w:adjustRightInd w:val="0"/>
      <w:spacing w:after="0"/>
    </w:pPr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6A5E4B"/>
    <w:pPr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5E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E4D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692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92E4D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rsid w:val="00692E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692E4D"/>
    <w:rPr>
      <w:color w:val="808080"/>
    </w:rPr>
  </w:style>
  <w:style w:type="paragraph" w:styleId="BalloonText">
    <w:name w:val="Balloon Text"/>
    <w:basedOn w:val="Normal"/>
    <w:link w:val="BalloonTextChar"/>
    <w:rsid w:val="0069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2E4D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0551A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0470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0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ebm.net/index.aspx?o=1025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65D0461B31648B8AE71BBAA52322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32508-A08A-4F60-9AA7-78F23A7FDFA4}"/>
      </w:docPartPr>
      <w:docPartBody>
        <w:p w:rsidR="0028328F" w:rsidRDefault="002D0D1F" w:rsidP="002D0D1F">
          <w:pPr>
            <w:pStyle w:val="265D0461B31648B8AE71BBAA52322F9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09D462CF2584603817D5F642DC05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4E455-DBF8-4506-8DDB-F2FCF0877BE5}"/>
      </w:docPartPr>
      <w:docPartBody>
        <w:p w:rsidR="0028328F" w:rsidRDefault="002D0D1F" w:rsidP="002D0D1F">
          <w:pPr>
            <w:pStyle w:val="709D462CF2584603817D5F642DC05C2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B28A101A52146ED8ABC0548D1368A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E3A20-D870-4DC6-B2B2-3A85E9A06AB1}"/>
      </w:docPartPr>
      <w:docPartBody>
        <w:p w:rsidR="0028328F" w:rsidRDefault="002D0D1F" w:rsidP="002D0D1F">
          <w:pPr>
            <w:pStyle w:val="CB28A101A52146ED8ABC0548D1368A93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0B496F479641478AA9C18C45B5269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B73D3-2B31-4FC1-BF7B-30E16E6D14CA}"/>
      </w:docPartPr>
      <w:docPartBody>
        <w:p w:rsidR="0028328F" w:rsidRDefault="002D0D1F" w:rsidP="002D0D1F">
          <w:pPr>
            <w:pStyle w:val="0B496F479641478AA9C18C45B526956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20E726688A04571878AAF0AAEBE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F5D0B-A754-4BAD-823E-1F71DAACA099}"/>
      </w:docPartPr>
      <w:docPartBody>
        <w:p w:rsidR="0028328F" w:rsidRDefault="002D0D1F" w:rsidP="002D0D1F">
          <w:pPr>
            <w:pStyle w:val="420E726688A04571878AAF0AAEBEC280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A4680AC4DEF54CC7849DE12213A3F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6CDD5-E942-4F83-B87F-98805BEA000F}"/>
      </w:docPartPr>
      <w:docPartBody>
        <w:p w:rsidR="0028328F" w:rsidRDefault="002D0D1F" w:rsidP="002D0D1F">
          <w:pPr>
            <w:pStyle w:val="A4680AC4DEF54CC7849DE12213A3FF7E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91FF049B12E4104A025C1A006DFA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0ABBF-1041-411B-BF1B-23AEE237ABEC}"/>
      </w:docPartPr>
      <w:docPartBody>
        <w:p w:rsidR="0028328F" w:rsidRDefault="002D0D1F" w:rsidP="002D0D1F">
          <w:pPr>
            <w:pStyle w:val="491FF049B12E4104A025C1A006DFA7B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58AC952842CD48FCA1D1B8F39F5BB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4CB94-110A-41DB-BD88-A9365AD08C95}"/>
      </w:docPartPr>
      <w:docPartBody>
        <w:p w:rsidR="0028328F" w:rsidRDefault="002D0D1F" w:rsidP="002D0D1F">
          <w:pPr>
            <w:pStyle w:val="58AC952842CD48FCA1D1B8F39F5BBACF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2269E3C445F4AFF9F69E274B9264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E81-9374-4FB2-9139-AC7EBAF39007}"/>
      </w:docPartPr>
      <w:docPartBody>
        <w:p w:rsidR="0028328F" w:rsidRDefault="002D0D1F" w:rsidP="002D0D1F">
          <w:pPr>
            <w:pStyle w:val="12269E3C445F4AFF9F69E274B92646A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466C71B47DF74921A6B47A58D402D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1A007-05F5-4E6A-8F82-B84B856815FD}"/>
      </w:docPartPr>
      <w:docPartBody>
        <w:p w:rsidR="0028328F" w:rsidRDefault="002D0D1F" w:rsidP="002D0D1F">
          <w:pPr>
            <w:pStyle w:val="466C71B47DF74921A6B47A58D402D919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6AB78782A9C14C6FA3D51C027BBF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F16E3-67BA-4269-9115-B705288A1DCB}"/>
      </w:docPartPr>
      <w:docPartBody>
        <w:p w:rsidR="0028328F" w:rsidRDefault="002D0D1F" w:rsidP="002D0D1F">
          <w:pPr>
            <w:pStyle w:val="6AB78782A9C14C6FA3D51C027BBFB25B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1A95CA3E8ED24FABAB9FCF2456258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AAC81-B1D1-419F-AA5F-65A1B59FEE01}"/>
      </w:docPartPr>
      <w:docPartBody>
        <w:p w:rsidR="0028328F" w:rsidRDefault="002D0D1F" w:rsidP="002D0D1F">
          <w:pPr>
            <w:pStyle w:val="1A95CA3E8ED24FABAB9FCF2456258FBC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7E910305951F4A7C93AA7626015B1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89D24-9B68-4F5C-9B23-8CBCB7E67A64}"/>
      </w:docPartPr>
      <w:docPartBody>
        <w:p w:rsidR="0028328F" w:rsidRDefault="002D0D1F" w:rsidP="002D0D1F">
          <w:pPr>
            <w:pStyle w:val="7E910305951F4A7C93AA7626015B1AED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E8F2534F808F4ECBB4F5D259E7F4B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182B0-8DF4-462B-83DE-CCCB8C7E8D93}"/>
      </w:docPartPr>
      <w:docPartBody>
        <w:p w:rsidR="0028328F" w:rsidRDefault="002D0D1F" w:rsidP="002D0D1F">
          <w:pPr>
            <w:pStyle w:val="E8F2534F808F4ECBB4F5D259E7F4B4F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205A1B0B443B417CA1D395AFAABA1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84040-C23F-435E-97E0-7BE1F9246C23}"/>
      </w:docPartPr>
      <w:docPartBody>
        <w:p w:rsidR="0028328F" w:rsidRDefault="002D0D1F" w:rsidP="002D0D1F">
          <w:pPr>
            <w:pStyle w:val="205A1B0B443B417CA1D395AFAABA1971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DDFEF09BC79B45F4875E7842D1533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90D1D-1125-4911-8E7E-73DF5D7E2421}"/>
      </w:docPartPr>
      <w:docPartBody>
        <w:p w:rsidR="0028328F" w:rsidRDefault="002D0D1F" w:rsidP="002D0D1F">
          <w:pPr>
            <w:pStyle w:val="DDFEF09BC79B45F4875E7842D15338822"/>
          </w:pPr>
          <w:r w:rsidRPr="004A7D5A">
            <w:rPr>
              <w:rStyle w:val="PlaceholderText"/>
            </w:rPr>
            <w:t>Click here to enter text.</w:t>
          </w:r>
        </w:p>
      </w:docPartBody>
    </w:docPart>
    <w:docPart>
      <w:docPartPr>
        <w:name w:val="CD5085E3943545F0974FA7B375EE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415ED-6C2D-40B0-B6F1-1291F9EFFCD1}"/>
      </w:docPartPr>
      <w:docPartBody>
        <w:p w:rsidR="00041371" w:rsidRDefault="0028328F" w:rsidP="0028328F">
          <w:pPr>
            <w:pStyle w:val="CD5085E3943545F0974FA7B375EE1726"/>
          </w:pPr>
          <w:r w:rsidRPr="004A7D5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0D1F"/>
    <w:rsid w:val="00041371"/>
    <w:rsid w:val="0028328F"/>
    <w:rsid w:val="002D0D1F"/>
    <w:rsid w:val="00C824F5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28328F"/>
    <w:rPr>
      <w:color w:val="808080"/>
    </w:rPr>
  </w:style>
  <w:style w:type="paragraph" w:customStyle="1" w:styleId="265D0461B31648B8AE71BBAA52322F9B2">
    <w:name w:val="265D0461B31648B8AE71BBAA52322F9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09D462CF2584603817D5F642DC05C212">
    <w:name w:val="709D462CF2584603817D5F642DC05C2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B28A101A52146ED8ABC0548D1368A932">
    <w:name w:val="CB28A101A52146ED8ABC0548D1368A93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0B496F479641478AA9C18C45B52695622">
    <w:name w:val="0B496F479641478AA9C18C45B526956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20E726688A04571878AAF0AAEBEC2802">
    <w:name w:val="420E726688A04571878AAF0AAEBEC280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A4680AC4DEF54CC7849DE12213A3FF7E2">
    <w:name w:val="A4680AC4DEF54CC7849DE12213A3FF7E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91FF049B12E4104A025C1A006DFA7B92">
    <w:name w:val="491FF049B12E4104A025C1A006DFA7B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58AC952842CD48FCA1D1B8F39F5BBACF2">
    <w:name w:val="58AC952842CD48FCA1D1B8F39F5BBACF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2269E3C445F4AFF9F69E274B92646A12">
    <w:name w:val="12269E3C445F4AFF9F69E274B92646A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466C71B47DF74921A6B47A58D402D9192">
    <w:name w:val="466C71B47DF74921A6B47A58D402D919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6AB78782A9C14C6FA3D51C027BBFB25B2">
    <w:name w:val="6AB78782A9C14C6FA3D51C027BBFB25B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1A95CA3E8ED24FABAB9FCF2456258FBC2">
    <w:name w:val="1A95CA3E8ED24FABAB9FCF2456258FBC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7E910305951F4A7C93AA7626015B1AED2">
    <w:name w:val="7E910305951F4A7C93AA7626015B1AED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E8F2534F808F4ECBB4F5D259E7F4B4F22">
    <w:name w:val="E8F2534F808F4ECBB4F5D259E7F4B4F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205A1B0B443B417CA1D395AFAABA19712">
    <w:name w:val="205A1B0B443B417CA1D395AFAABA1971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DDFEF09BC79B45F4875E7842D15338822">
    <w:name w:val="DDFEF09BC79B45F4875E7842D15338822"/>
    <w:rsid w:val="002D0D1F"/>
    <w:pPr>
      <w:ind w:left="720" w:hanging="360"/>
    </w:pPr>
    <w:rPr>
      <w:rFonts w:ascii="Calibri" w:eastAsia="Calibri" w:hAnsi="Calibri" w:cs="Times New Roman"/>
    </w:rPr>
  </w:style>
  <w:style w:type="paragraph" w:customStyle="1" w:styleId="CD5085E3943545F0974FA7B375EE1726">
    <w:name w:val="CD5085E3943545F0974FA7B375EE1726"/>
    <w:rsid w:val="002832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dad374d-283e-4649-a37c-9e5e2ab6356b">ZACNJY75FP5R-171-4</_dlc_DocId>
    <_dlc_DocIdUrl xmlns="6dad374d-283e-4649-a37c-9e5e2ab6356b">
      <Url>https://sp.mu.edu/sites/resources/_layouts/DocIdRedir.aspx?ID=ZACNJY75FP5R-171-4</Url>
      <Description>ZACNJY75FP5R-171-4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88FE8B4A1FC94A87262CB4B26B7CF0" ma:contentTypeVersion="0" ma:contentTypeDescription="Create a new document." ma:contentTypeScope="" ma:versionID="776fe8f141385256254feecb65b1ceb8">
  <xsd:schema xmlns:xsd="http://www.w3.org/2001/XMLSchema" xmlns:xs="http://www.w3.org/2001/XMLSchema" xmlns:p="http://schemas.microsoft.com/office/2006/metadata/properties" xmlns:ns2="6dad374d-283e-4649-a37c-9e5e2ab6356b" targetNamespace="http://schemas.microsoft.com/office/2006/metadata/properties" ma:root="true" ma:fieldsID="225eccd334036ffb41e48b74d44c14e7" ns2:_="">
    <xsd:import namespace="6dad374d-283e-4649-a37c-9e5e2ab63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d374d-283e-4649-a37c-9e5e2ab635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0A334E-A88F-4A48-B907-DD13A33A7F0F}">
  <ds:schemaRefs>
    <ds:schemaRef ds:uri="http://schemas.microsoft.com/office/2006/metadata/properties"/>
    <ds:schemaRef ds:uri="http://schemas.microsoft.com/office/infopath/2007/PartnerControls"/>
    <ds:schemaRef ds:uri="6dad374d-283e-4649-a37c-9e5e2ab6356b"/>
  </ds:schemaRefs>
</ds:datastoreItem>
</file>

<file path=customXml/itemProps2.xml><?xml version="1.0" encoding="utf-8"?>
<ds:datastoreItem xmlns:ds="http://schemas.openxmlformats.org/officeDocument/2006/customXml" ds:itemID="{DAC6798E-4937-498E-A8CC-7FA4574E9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d374d-283e-4649-a37c-9e5e2ab63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471E9-3E7C-4563-AD11-AEB66D0282E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DC3C27A-9C59-48B7-9419-616977F571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  Stockheimer</dc:creator>
  <cp:lastModifiedBy>Fred Bobbin</cp:lastModifiedBy>
  <cp:revision>5</cp:revision>
  <dcterms:created xsi:type="dcterms:W3CDTF">2014-10-15T17:34:00Z</dcterms:created>
  <dcterms:modified xsi:type="dcterms:W3CDTF">2020-10-17T22:15:00Z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0x0101005288FE8B4A1FC94A87262CB4B26B7CF0</vt:lpwstr>
  </property>
  <property fmtid="{D5CDD505-2E9C-101B-9397-08002B2CF9AE}" pid="3" name="_dlc_DocIdItemGuid">
    <vt:lpwstr>fb9f18f9-c7ec-4323-ba3d-1652b3314985</vt:lpwstr>
  </property>
</Properties>
</file>