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72678"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59DBA8D1" w14:textId="77777777" w:rsidTr="002E6FF2">
        <w:tc>
          <w:tcPr>
            <w:tcW w:w="8640" w:type="dxa"/>
          </w:tcPr>
          <w:p w14:paraId="617B7F9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18B7DC25" w14:textId="77777777" w:rsidTr="002E6FF2">
        <w:sdt>
          <w:sdtPr>
            <w:rPr>
              <w:b/>
            </w:rPr>
            <w:id w:val="-1691829634"/>
            <w:placeholder>
              <w:docPart w:val="265D0461B31648B8AE71BBAA52322F9B"/>
            </w:placeholder>
          </w:sdtPr>
          <w:sdtEndPr/>
          <w:sdtContent>
            <w:tc>
              <w:tcPr>
                <w:tcW w:w="8640" w:type="dxa"/>
              </w:tcPr>
              <w:p w14:paraId="5AE8314A" w14:textId="14E313EB" w:rsidR="00692E4D" w:rsidRDefault="00F637DE" w:rsidP="002972EE">
                <w:pPr>
                  <w:ind w:left="0" w:firstLine="0"/>
                  <w:rPr>
                    <w:b/>
                  </w:rPr>
                </w:pPr>
                <w:r>
                  <w:rPr>
                    <w:b/>
                  </w:rPr>
                  <w:t>10B</w:t>
                </w:r>
                <w:r w:rsidR="008E24B2">
                  <w:rPr>
                    <w:b/>
                  </w:rPr>
                  <w:t>-2</w:t>
                </w:r>
              </w:p>
            </w:tc>
          </w:sdtContent>
        </w:sdt>
      </w:tr>
      <w:tr w:rsidR="00692E4D" w14:paraId="72DD07BC" w14:textId="77777777" w:rsidTr="002E6FF2">
        <w:tc>
          <w:tcPr>
            <w:tcW w:w="8640" w:type="dxa"/>
          </w:tcPr>
          <w:p w14:paraId="60853F5F"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2A6131B2" w14:textId="77777777" w:rsidTr="002E6FF2">
        <w:sdt>
          <w:sdtPr>
            <w:rPr>
              <w:b/>
            </w:rPr>
            <w:id w:val="-210194195"/>
            <w:placeholder>
              <w:docPart w:val="709D462CF2584603817D5F642DC05C21"/>
            </w:placeholder>
          </w:sdtPr>
          <w:sdtEndPr/>
          <w:sdtContent>
            <w:tc>
              <w:tcPr>
                <w:tcW w:w="8640" w:type="dxa"/>
              </w:tcPr>
              <w:p w14:paraId="247EAA8A" w14:textId="19AD0DF8" w:rsidR="00692E4D" w:rsidRDefault="00F637DE" w:rsidP="00692E4D">
                <w:pPr>
                  <w:ind w:left="0" w:firstLine="0"/>
                  <w:rPr>
                    <w:b/>
                  </w:rPr>
                </w:pPr>
                <w:r>
                  <w:rPr>
                    <w:b/>
                  </w:rPr>
                  <w:t xml:space="preserve">Maggie Meyer, Jisoo Hong, </w:t>
                </w:r>
                <w:proofErr w:type="spellStart"/>
                <w:r>
                  <w:rPr>
                    <w:b/>
                  </w:rPr>
                  <w:t>Shuchi</w:t>
                </w:r>
                <w:proofErr w:type="spellEnd"/>
                <w:r>
                  <w:rPr>
                    <w:b/>
                  </w:rPr>
                  <w:t xml:space="preserve"> Patel, Kelly Herzog</w:t>
                </w:r>
              </w:p>
            </w:tc>
          </w:sdtContent>
        </w:sdt>
      </w:tr>
      <w:tr w:rsidR="00692E4D" w14:paraId="6C7D71CD" w14:textId="77777777" w:rsidTr="002E6FF2">
        <w:tc>
          <w:tcPr>
            <w:tcW w:w="8640" w:type="dxa"/>
          </w:tcPr>
          <w:p w14:paraId="6DBC5107" w14:textId="77777777" w:rsidR="00692E4D" w:rsidRDefault="00692E4D" w:rsidP="00692E4D">
            <w:pPr>
              <w:ind w:left="0" w:firstLine="0"/>
              <w:rPr>
                <w:b/>
              </w:rPr>
            </w:pPr>
            <w:r w:rsidRPr="00974240">
              <w:rPr>
                <w:b/>
              </w:rPr>
              <w:t>Clinical Question:</w:t>
            </w:r>
          </w:p>
        </w:tc>
      </w:tr>
      <w:tr w:rsidR="00692E4D" w14:paraId="0E972E61" w14:textId="77777777" w:rsidTr="002E6FF2">
        <w:sdt>
          <w:sdtPr>
            <w:rPr>
              <w:b/>
            </w:rPr>
            <w:id w:val="-1425953839"/>
            <w:placeholder>
              <w:docPart w:val="CB28A101A52146ED8ABC0548D1368A93"/>
            </w:placeholder>
          </w:sdtPr>
          <w:sdtEndPr/>
          <w:sdtContent>
            <w:tc>
              <w:tcPr>
                <w:tcW w:w="8640" w:type="dxa"/>
              </w:tcPr>
              <w:p w14:paraId="2383B3D8" w14:textId="74E586CF" w:rsidR="00692E4D" w:rsidRDefault="00F637DE" w:rsidP="00692E4D">
                <w:pPr>
                  <w:ind w:left="0" w:firstLine="0"/>
                  <w:rPr>
                    <w:b/>
                  </w:rPr>
                </w:pPr>
                <w:r>
                  <w:rPr>
                    <w:b/>
                  </w:rPr>
                  <w:t>What is the most successful way to treat periimplantitis?</w:t>
                </w:r>
              </w:p>
            </w:tc>
          </w:sdtContent>
        </w:sdt>
      </w:tr>
      <w:tr w:rsidR="00692E4D" w14:paraId="611A199C" w14:textId="77777777" w:rsidTr="002E6FF2">
        <w:tc>
          <w:tcPr>
            <w:tcW w:w="8640" w:type="dxa"/>
          </w:tcPr>
          <w:p w14:paraId="58DAE899" w14:textId="77777777" w:rsidR="00692E4D" w:rsidRDefault="00692E4D" w:rsidP="00692E4D">
            <w:pPr>
              <w:ind w:left="0" w:firstLine="0"/>
              <w:rPr>
                <w:b/>
              </w:rPr>
            </w:pPr>
            <w:r w:rsidRPr="00974240">
              <w:rPr>
                <w:b/>
              </w:rPr>
              <w:t>PICO Format:</w:t>
            </w:r>
          </w:p>
        </w:tc>
      </w:tr>
      <w:tr w:rsidR="00692E4D" w14:paraId="03A9A5CE" w14:textId="77777777" w:rsidTr="002E6FF2">
        <w:tc>
          <w:tcPr>
            <w:tcW w:w="8640" w:type="dxa"/>
          </w:tcPr>
          <w:p w14:paraId="41556251" w14:textId="77777777" w:rsidR="00692E4D" w:rsidRDefault="00692E4D" w:rsidP="00692E4D">
            <w:pPr>
              <w:ind w:left="0" w:firstLine="0"/>
              <w:rPr>
                <w:b/>
              </w:rPr>
            </w:pPr>
            <w:r>
              <w:rPr>
                <w:b/>
              </w:rPr>
              <w:t>P:</w:t>
            </w:r>
          </w:p>
        </w:tc>
      </w:tr>
      <w:tr w:rsidR="00692E4D" w14:paraId="2BC1C40E" w14:textId="77777777" w:rsidTr="002E6FF2">
        <w:sdt>
          <w:sdtPr>
            <w:rPr>
              <w:b/>
            </w:rPr>
            <w:id w:val="514967572"/>
            <w:placeholder>
              <w:docPart w:val="0B496F479641478AA9C18C45B5269562"/>
            </w:placeholder>
          </w:sdtPr>
          <w:sdtEndPr/>
          <w:sdtContent>
            <w:tc>
              <w:tcPr>
                <w:tcW w:w="8640" w:type="dxa"/>
              </w:tcPr>
              <w:p w14:paraId="1E4A844A" w14:textId="23D7EB82" w:rsidR="00692E4D" w:rsidRDefault="00F637DE" w:rsidP="00692E4D">
                <w:pPr>
                  <w:ind w:left="0" w:firstLine="0"/>
                  <w:rPr>
                    <w:b/>
                  </w:rPr>
                </w:pPr>
                <w:r>
                  <w:rPr>
                    <w:b/>
                  </w:rPr>
                  <w:t>Patient</w:t>
                </w:r>
                <w:r w:rsidR="00334A9B">
                  <w:rPr>
                    <w:b/>
                  </w:rPr>
                  <w:t>s</w:t>
                </w:r>
                <w:r>
                  <w:rPr>
                    <w:b/>
                  </w:rPr>
                  <w:t xml:space="preserve"> with </w:t>
                </w:r>
                <w:proofErr w:type="spellStart"/>
                <w:r>
                  <w:rPr>
                    <w:b/>
                  </w:rPr>
                  <w:t>infrabony</w:t>
                </w:r>
                <w:proofErr w:type="spellEnd"/>
                <w:r>
                  <w:rPr>
                    <w:b/>
                  </w:rPr>
                  <w:t xml:space="preserve"> bone loss around an implant</w:t>
                </w:r>
              </w:p>
            </w:tc>
          </w:sdtContent>
        </w:sdt>
      </w:tr>
      <w:tr w:rsidR="00692E4D" w14:paraId="4A085ECC" w14:textId="77777777" w:rsidTr="002E6FF2">
        <w:tc>
          <w:tcPr>
            <w:tcW w:w="8640" w:type="dxa"/>
          </w:tcPr>
          <w:p w14:paraId="438B1744" w14:textId="77777777" w:rsidR="00692E4D" w:rsidRDefault="00692E4D" w:rsidP="00692E4D">
            <w:pPr>
              <w:ind w:left="0" w:firstLine="0"/>
              <w:rPr>
                <w:b/>
              </w:rPr>
            </w:pPr>
            <w:r>
              <w:rPr>
                <w:b/>
              </w:rPr>
              <w:t>I:</w:t>
            </w:r>
          </w:p>
        </w:tc>
      </w:tr>
      <w:tr w:rsidR="00692E4D" w14:paraId="5E57ABD9" w14:textId="77777777" w:rsidTr="002E6FF2">
        <w:sdt>
          <w:sdtPr>
            <w:rPr>
              <w:b/>
            </w:rPr>
            <w:id w:val="-2083594704"/>
            <w:placeholder>
              <w:docPart w:val="420E726688A04571878AAF0AAEBEC280"/>
            </w:placeholder>
          </w:sdtPr>
          <w:sdtEndPr/>
          <w:sdtContent>
            <w:tc>
              <w:tcPr>
                <w:tcW w:w="8640" w:type="dxa"/>
              </w:tcPr>
              <w:p w14:paraId="3E29A2CF" w14:textId="2E112B0A" w:rsidR="00692E4D" w:rsidRDefault="00334A9B" w:rsidP="00692E4D">
                <w:pPr>
                  <w:ind w:left="0" w:firstLine="0"/>
                  <w:rPr>
                    <w:b/>
                  </w:rPr>
                </w:pPr>
                <w:r>
                  <w:rPr>
                    <w:b/>
                  </w:rPr>
                  <w:t>Non-</w:t>
                </w:r>
                <w:r w:rsidR="00F637DE">
                  <w:rPr>
                    <w:b/>
                  </w:rPr>
                  <w:t>Surgical therapy</w:t>
                </w:r>
              </w:p>
            </w:tc>
          </w:sdtContent>
        </w:sdt>
      </w:tr>
      <w:tr w:rsidR="00692E4D" w14:paraId="1C5E6AF9" w14:textId="77777777" w:rsidTr="002E6FF2">
        <w:tc>
          <w:tcPr>
            <w:tcW w:w="8640" w:type="dxa"/>
          </w:tcPr>
          <w:p w14:paraId="64689D10" w14:textId="77777777" w:rsidR="00692E4D" w:rsidRDefault="00692E4D" w:rsidP="00692E4D">
            <w:pPr>
              <w:ind w:left="0" w:firstLine="0"/>
              <w:rPr>
                <w:b/>
              </w:rPr>
            </w:pPr>
            <w:r>
              <w:rPr>
                <w:b/>
              </w:rPr>
              <w:t>C:</w:t>
            </w:r>
          </w:p>
        </w:tc>
      </w:tr>
      <w:tr w:rsidR="00692E4D" w14:paraId="791154EA" w14:textId="77777777" w:rsidTr="002E6FF2">
        <w:sdt>
          <w:sdtPr>
            <w:rPr>
              <w:b/>
            </w:rPr>
            <w:id w:val="2101905041"/>
            <w:placeholder>
              <w:docPart w:val="A4680AC4DEF54CC7849DE12213A3FF7E"/>
            </w:placeholder>
          </w:sdtPr>
          <w:sdtEndPr/>
          <w:sdtContent>
            <w:tc>
              <w:tcPr>
                <w:tcW w:w="8640" w:type="dxa"/>
              </w:tcPr>
              <w:p w14:paraId="6D3A851B" w14:textId="624D26E6" w:rsidR="00692E4D" w:rsidRDefault="00334A9B" w:rsidP="00692E4D">
                <w:pPr>
                  <w:ind w:left="0" w:firstLine="0"/>
                  <w:rPr>
                    <w:b/>
                  </w:rPr>
                </w:pPr>
                <w:r>
                  <w:rPr>
                    <w:b/>
                  </w:rPr>
                  <w:t>S</w:t>
                </w:r>
                <w:r w:rsidR="00F637DE">
                  <w:rPr>
                    <w:b/>
                  </w:rPr>
                  <w:t>urgical therapy</w:t>
                </w:r>
              </w:p>
            </w:tc>
          </w:sdtContent>
        </w:sdt>
      </w:tr>
      <w:tr w:rsidR="00692E4D" w14:paraId="24ACFEFC" w14:textId="77777777" w:rsidTr="002E6FF2">
        <w:tc>
          <w:tcPr>
            <w:tcW w:w="8640" w:type="dxa"/>
          </w:tcPr>
          <w:p w14:paraId="28F39BCE" w14:textId="77777777" w:rsidR="00692E4D" w:rsidRDefault="00692E4D" w:rsidP="00692E4D">
            <w:pPr>
              <w:ind w:left="0" w:firstLine="0"/>
              <w:rPr>
                <w:b/>
              </w:rPr>
            </w:pPr>
            <w:r>
              <w:rPr>
                <w:b/>
              </w:rPr>
              <w:t>O:</w:t>
            </w:r>
          </w:p>
        </w:tc>
      </w:tr>
      <w:tr w:rsidR="00692E4D" w14:paraId="03855165" w14:textId="77777777" w:rsidTr="002E6FF2">
        <w:sdt>
          <w:sdtPr>
            <w:rPr>
              <w:b/>
            </w:rPr>
            <w:id w:val="1006642820"/>
            <w:placeholder>
              <w:docPart w:val="491FF049B12E4104A025C1A006DFA7B9"/>
            </w:placeholder>
          </w:sdtPr>
          <w:sdtEndPr/>
          <w:sdtContent>
            <w:tc>
              <w:tcPr>
                <w:tcW w:w="8640" w:type="dxa"/>
              </w:tcPr>
              <w:p w14:paraId="1BBED886" w14:textId="5733288D" w:rsidR="00692E4D" w:rsidRDefault="008E24B2" w:rsidP="00692E4D">
                <w:pPr>
                  <w:ind w:left="0" w:firstLine="0"/>
                  <w:rPr>
                    <w:b/>
                  </w:rPr>
                </w:pPr>
                <w:r>
                  <w:rPr>
                    <w:b/>
                  </w:rPr>
                  <w:t>Amount of bone gained</w:t>
                </w:r>
              </w:p>
            </w:tc>
          </w:sdtContent>
        </w:sdt>
      </w:tr>
      <w:tr w:rsidR="00692E4D" w14:paraId="32EC9722" w14:textId="77777777" w:rsidTr="002E6FF2">
        <w:tc>
          <w:tcPr>
            <w:tcW w:w="8640" w:type="dxa"/>
          </w:tcPr>
          <w:p w14:paraId="2C903276" w14:textId="77777777" w:rsidR="00692E4D" w:rsidRDefault="00692E4D" w:rsidP="00692E4D">
            <w:pPr>
              <w:ind w:left="0" w:firstLine="0"/>
              <w:rPr>
                <w:b/>
              </w:rPr>
            </w:pPr>
            <w:r w:rsidRPr="00974240">
              <w:rPr>
                <w:b/>
              </w:rPr>
              <w:t>PICO Formatted Question:</w:t>
            </w:r>
          </w:p>
        </w:tc>
      </w:tr>
      <w:tr w:rsidR="00692E4D" w14:paraId="6A6F4639" w14:textId="77777777" w:rsidTr="002E6FF2">
        <w:sdt>
          <w:sdtPr>
            <w:rPr>
              <w:b/>
            </w:rPr>
            <w:id w:val="298496509"/>
            <w:placeholder>
              <w:docPart w:val="58AC952842CD48FCA1D1B8F39F5BBACF"/>
            </w:placeholder>
          </w:sdtPr>
          <w:sdtEndPr/>
          <w:sdtContent>
            <w:tc>
              <w:tcPr>
                <w:tcW w:w="8640" w:type="dxa"/>
              </w:tcPr>
              <w:p w14:paraId="396ECB05" w14:textId="640E93FF" w:rsidR="00692E4D" w:rsidRPr="00E97570" w:rsidRDefault="00E97570" w:rsidP="00E97570">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 xml:space="preserve">In a patient with </w:t>
                </w:r>
                <w:proofErr w:type="spellStart"/>
                <w:r>
                  <w:rPr>
                    <w:rFonts w:ascii="Arial" w:hAnsi="Arial" w:cs="Arial"/>
                    <w:color w:val="544C49"/>
                    <w:sz w:val="21"/>
                    <w:szCs w:val="21"/>
                    <w:shd w:val="clear" w:color="auto" w:fill="FFFFFF"/>
                  </w:rPr>
                  <w:t>infrabony</w:t>
                </w:r>
                <w:proofErr w:type="spellEnd"/>
                <w:r>
                  <w:rPr>
                    <w:rFonts w:ascii="Arial" w:hAnsi="Arial" w:cs="Arial"/>
                    <w:color w:val="544C49"/>
                    <w:sz w:val="21"/>
                    <w:szCs w:val="21"/>
                    <w:shd w:val="clear" w:color="auto" w:fill="FFFFFF"/>
                  </w:rPr>
                  <w:t xml:space="preserve"> bone loss around an implant, does nonsurgical therapy have a comparable outcome to surgical therapy in terms of amount of bone gained?</w:t>
                </w:r>
              </w:p>
            </w:tc>
          </w:sdtContent>
        </w:sdt>
      </w:tr>
      <w:tr w:rsidR="00692E4D" w14:paraId="11636FAE" w14:textId="77777777" w:rsidTr="002E6FF2">
        <w:tc>
          <w:tcPr>
            <w:tcW w:w="8640" w:type="dxa"/>
          </w:tcPr>
          <w:p w14:paraId="49E5D684" w14:textId="77777777" w:rsidR="00692E4D" w:rsidRDefault="00692E4D" w:rsidP="00692E4D">
            <w:pPr>
              <w:ind w:left="0" w:firstLine="0"/>
              <w:rPr>
                <w:b/>
              </w:rPr>
            </w:pPr>
            <w:r>
              <w:rPr>
                <w:b/>
              </w:rPr>
              <w:t>Clinical Bottom Line:</w:t>
            </w:r>
          </w:p>
        </w:tc>
      </w:tr>
      <w:tr w:rsidR="00692E4D" w14:paraId="1C585315" w14:textId="77777777" w:rsidTr="002E6FF2">
        <w:sdt>
          <w:sdtPr>
            <w:rPr>
              <w:b/>
            </w:rPr>
            <w:id w:val="-510995683"/>
            <w:placeholder>
              <w:docPart w:val="12269E3C445F4AFF9F69E274B92646A1"/>
            </w:placeholder>
          </w:sdtPr>
          <w:sdtEndPr/>
          <w:sdtContent>
            <w:tc>
              <w:tcPr>
                <w:tcW w:w="8640" w:type="dxa"/>
              </w:tcPr>
              <w:p w14:paraId="2EC02501" w14:textId="7315DB59" w:rsidR="00692E4D" w:rsidRDefault="00334A9B" w:rsidP="00692E4D">
                <w:pPr>
                  <w:ind w:left="0" w:firstLine="0"/>
                  <w:rPr>
                    <w:b/>
                  </w:rPr>
                </w:pPr>
                <w:r>
                  <w:rPr>
                    <w:b/>
                  </w:rPr>
                  <w:t xml:space="preserve">For </w:t>
                </w:r>
                <w:proofErr w:type="spellStart"/>
                <w:r>
                  <w:rPr>
                    <w:b/>
                  </w:rPr>
                  <w:t>infrabony</w:t>
                </w:r>
                <w:proofErr w:type="spellEnd"/>
                <w:r>
                  <w:rPr>
                    <w:b/>
                  </w:rPr>
                  <w:t xml:space="preserve"> bone defect, referring to a specialist for the proper surgical therapy is</w:t>
                </w:r>
                <w:r w:rsidR="0032565E">
                  <w:rPr>
                    <w:b/>
                  </w:rPr>
                  <w:t xml:space="preserve"> recommended</w:t>
                </w:r>
                <w:r>
                  <w:rPr>
                    <w:b/>
                  </w:rPr>
                  <w:t xml:space="preserve">. </w:t>
                </w:r>
              </w:p>
            </w:tc>
          </w:sdtContent>
        </w:sdt>
      </w:tr>
      <w:tr w:rsidR="00692E4D" w14:paraId="32128AA8" w14:textId="77777777" w:rsidTr="002E6FF2">
        <w:tc>
          <w:tcPr>
            <w:tcW w:w="8640" w:type="dxa"/>
          </w:tcPr>
          <w:p w14:paraId="03781D8E" w14:textId="77777777" w:rsidR="00692E4D" w:rsidRDefault="00692E4D" w:rsidP="00692E4D">
            <w:pPr>
              <w:ind w:left="0" w:firstLine="0"/>
              <w:rPr>
                <w:b/>
              </w:rPr>
            </w:pPr>
            <w:r>
              <w:rPr>
                <w:b/>
              </w:rPr>
              <w:t xml:space="preserve">Date(s) of Search:  </w:t>
            </w:r>
          </w:p>
        </w:tc>
      </w:tr>
      <w:tr w:rsidR="00692E4D" w14:paraId="120273D1" w14:textId="77777777" w:rsidTr="002E6FF2">
        <w:sdt>
          <w:sdtPr>
            <w:rPr>
              <w:b/>
            </w:rPr>
            <w:id w:val="-342713550"/>
            <w:placeholder>
              <w:docPart w:val="466C71B47DF74921A6B47A58D402D919"/>
            </w:placeholder>
          </w:sdtPr>
          <w:sdtEndPr/>
          <w:sdtContent>
            <w:tc>
              <w:tcPr>
                <w:tcW w:w="8640" w:type="dxa"/>
              </w:tcPr>
              <w:p w14:paraId="0C5E201B" w14:textId="38429C2F" w:rsidR="00692E4D" w:rsidRDefault="00334A9B" w:rsidP="00692E4D">
                <w:pPr>
                  <w:ind w:left="0" w:firstLine="0"/>
                  <w:rPr>
                    <w:b/>
                  </w:rPr>
                </w:pPr>
                <w:r>
                  <w:rPr>
                    <w:b/>
                  </w:rPr>
                  <w:t xml:space="preserve">October </w:t>
                </w:r>
                <w:r w:rsidR="00FD10C9">
                  <w:rPr>
                    <w:b/>
                  </w:rPr>
                  <w:t>5-14,</w:t>
                </w:r>
                <w:r>
                  <w:rPr>
                    <w:b/>
                  </w:rPr>
                  <w:t xml:space="preserve"> 2020</w:t>
                </w:r>
              </w:p>
            </w:tc>
          </w:sdtContent>
        </w:sdt>
      </w:tr>
      <w:tr w:rsidR="00692E4D" w14:paraId="45DE983B" w14:textId="77777777" w:rsidTr="002E6FF2">
        <w:tc>
          <w:tcPr>
            <w:tcW w:w="8640" w:type="dxa"/>
          </w:tcPr>
          <w:p w14:paraId="0321E1C3" w14:textId="77777777" w:rsidR="00692E4D" w:rsidRDefault="00692E4D" w:rsidP="00692E4D">
            <w:pPr>
              <w:ind w:left="0" w:firstLine="0"/>
              <w:rPr>
                <w:b/>
              </w:rPr>
            </w:pPr>
            <w:r w:rsidRPr="00974240">
              <w:rPr>
                <w:b/>
              </w:rPr>
              <w:t>Database(s) Used:</w:t>
            </w:r>
          </w:p>
        </w:tc>
      </w:tr>
      <w:tr w:rsidR="00692E4D" w14:paraId="46611267" w14:textId="77777777" w:rsidTr="002E6FF2">
        <w:sdt>
          <w:sdtPr>
            <w:rPr>
              <w:b/>
            </w:rPr>
            <w:id w:val="-715277583"/>
            <w:placeholder>
              <w:docPart w:val="6AB78782A9C14C6FA3D51C027BBFB25B"/>
            </w:placeholder>
          </w:sdtPr>
          <w:sdtEndPr/>
          <w:sdtContent>
            <w:tc>
              <w:tcPr>
                <w:tcW w:w="8640" w:type="dxa"/>
              </w:tcPr>
              <w:p w14:paraId="0782F797" w14:textId="04E7F800" w:rsidR="00692E4D" w:rsidRPr="00974240" w:rsidRDefault="00334A9B" w:rsidP="00692E4D">
                <w:pPr>
                  <w:ind w:left="0" w:firstLine="0"/>
                  <w:rPr>
                    <w:b/>
                  </w:rPr>
                </w:pPr>
                <w:r>
                  <w:rPr>
                    <w:b/>
                  </w:rPr>
                  <w:t>PubMed</w:t>
                </w:r>
              </w:p>
            </w:tc>
          </w:sdtContent>
        </w:sdt>
      </w:tr>
      <w:tr w:rsidR="00692E4D" w14:paraId="030D4D22" w14:textId="77777777" w:rsidTr="002E6FF2">
        <w:tc>
          <w:tcPr>
            <w:tcW w:w="8640" w:type="dxa"/>
          </w:tcPr>
          <w:p w14:paraId="150BDC40" w14:textId="77777777" w:rsidR="00692E4D" w:rsidRPr="00974240" w:rsidRDefault="00692E4D" w:rsidP="00692E4D">
            <w:pPr>
              <w:ind w:left="0" w:firstLine="0"/>
              <w:rPr>
                <w:b/>
              </w:rPr>
            </w:pPr>
            <w:r w:rsidRPr="00974240">
              <w:rPr>
                <w:b/>
              </w:rPr>
              <w:t>Search Strategy/Keywords:</w:t>
            </w:r>
          </w:p>
        </w:tc>
      </w:tr>
      <w:tr w:rsidR="00692E4D" w14:paraId="3F9F8439" w14:textId="77777777" w:rsidTr="002E6FF2">
        <w:sdt>
          <w:sdtPr>
            <w:rPr>
              <w:b/>
            </w:rPr>
            <w:id w:val="-231853169"/>
            <w:placeholder>
              <w:docPart w:val="1A95CA3E8ED24FABAB9FCF2456258FBC"/>
            </w:placeholder>
          </w:sdtPr>
          <w:sdtEndPr/>
          <w:sdtContent>
            <w:tc>
              <w:tcPr>
                <w:tcW w:w="8640" w:type="dxa"/>
              </w:tcPr>
              <w:p w14:paraId="3054C893" w14:textId="57CEF072" w:rsidR="00692E4D" w:rsidRPr="00974240" w:rsidRDefault="00C65DC1" w:rsidP="00692E4D">
                <w:pPr>
                  <w:ind w:left="0" w:firstLine="0"/>
                  <w:rPr>
                    <w:b/>
                  </w:rPr>
                </w:pPr>
                <w:r>
                  <w:rPr>
                    <w:b/>
                  </w:rPr>
                  <w:t xml:space="preserve">Peri-implantitis </w:t>
                </w:r>
                <w:proofErr w:type="spellStart"/>
                <w:proofErr w:type="gramStart"/>
                <w:r>
                  <w:rPr>
                    <w:b/>
                  </w:rPr>
                  <w:t>management,infrabony</w:t>
                </w:r>
                <w:proofErr w:type="spellEnd"/>
                <w:proofErr w:type="gramEnd"/>
                <w:r w:rsidR="0032565E">
                  <w:rPr>
                    <w:b/>
                  </w:rPr>
                  <w:t>, alveolus bone loss</w:t>
                </w:r>
              </w:p>
            </w:tc>
          </w:sdtContent>
        </w:sdt>
      </w:tr>
      <w:tr w:rsidR="00692E4D" w14:paraId="54B0D62D" w14:textId="77777777" w:rsidTr="002E6FF2">
        <w:tc>
          <w:tcPr>
            <w:tcW w:w="8640" w:type="dxa"/>
          </w:tcPr>
          <w:p w14:paraId="65A060DC" w14:textId="77777777" w:rsidR="00692E4D" w:rsidRPr="00974240" w:rsidRDefault="00692E4D" w:rsidP="00692E4D">
            <w:pPr>
              <w:ind w:left="0" w:firstLine="0"/>
              <w:rPr>
                <w:b/>
              </w:rPr>
            </w:pPr>
            <w:r>
              <w:rPr>
                <w:b/>
              </w:rPr>
              <w:t>MESH terms used:</w:t>
            </w:r>
          </w:p>
        </w:tc>
      </w:tr>
      <w:tr w:rsidR="00692E4D" w14:paraId="10F71CD8" w14:textId="77777777" w:rsidTr="002E6FF2">
        <w:sdt>
          <w:sdtPr>
            <w:rPr>
              <w:b/>
            </w:rPr>
            <w:id w:val="1890758709"/>
            <w:placeholder>
              <w:docPart w:val="7E910305951F4A7C93AA7626015B1AED"/>
            </w:placeholder>
          </w:sdtPr>
          <w:sdtEndPr/>
          <w:sdtContent>
            <w:tc>
              <w:tcPr>
                <w:tcW w:w="8640" w:type="dxa"/>
              </w:tcPr>
              <w:p w14:paraId="1F1558A9" w14:textId="47BB282A" w:rsidR="00692E4D" w:rsidRPr="00974240" w:rsidRDefault="00BC3216" w:rsidP="00692E4D">
                <w:pPr>
                  <w:ind w:left="0" w:firstLine="0"/>
                  <w:rPr>
                    <w:b/>
                  </w:rPr>
                </w:pPr>
                <w:r>
                  <w:rPr>
                    <w:b/>
                  </w:rPr>
                  <w:t>Peri-implantitis therapy,</w:t>
                </w:r>
                <w:r w:rsidR="00DD4C1F">
                  <w:rPr>
                    <w:b/>
                  </w:rPr>
                  <w:t xml:space="preserve"> dental implants, surgical therapy, non-surgical therapy</w:t>
                </w:r>
              </w:p>
            </w:tc>
          </w:sdtContent>
        </w:sdt>
      </w:tr>
      <w:tr w:rsidR="00692E4D" w14:paraId="5353C13A" w14:textId="77777777" w:rsidTr="002E6FF2">
        <w:tc>
          <w:tcPr>
            <w:tcW w:w="8640" w:type="dxa"/>
          </w:tcPr>
          <w:p w14:paraId="731A4EF3" w14:textId="77777777" w:rsidR="00692E4D" w:rsidRPr="00974240" w:rsidRDefault="00692E4D" w:rsidP="00692E4D">
            <w:pPr>
              <w:ind w:left="0" w:firstLine="0"/>
              <w:rPr>
                <w:b/>
              </w:rPr>
            </w:pPr>
            <w:r w:rsidRPr="00974240">
              <w:rPr>
                <w:b/>
              </w:rPr>
              <w:t>Article(s) Cited:</w:t>
            </w:r>
          </w:p>
        </w:tc>
      </w:tr>
      <w:tr w:rsidR="00692E4D" w14:paraId="69397F39" w14:textId="77777777" w:rsidTr="002E6FF2">
        <w:sdt>
          <w:sdtPr>
            <w:rPr>
              <w:b/>
            </w:rPr>
            <w:id w:val="-938752678"/>
            <w:placeholder>
              <w:docPart w:val="E8F2534F808F4ECBB4F5D259E7F4B4F2"/>
            </w:placeholder>
          </w:sdtPr>
          <w:sdtEndPr/>
          <w:sdtContent>
            <w:tc>
              <w:tcPr>
                <w:tcW w:w="8640" w:type="dxa"/>
              </w:tcPr>
              <w:p w14:paraId="534EFBA2" w14:textId="262652B0" w:rsidR="00FD10C9" w:rsidRPr="00FD10C9" w:rsidRDefault="00FD10C9" w:rsidP="00FD10C9">
                <w:pPr>
                  <w:autoSpaceDE w:val="0"/>
                  <w:autoSpaceDN w:val="0"/>
                  <w:adjustRightInd w:val="0"/>
                  <w:spacing w:line="240" w:lineRule="auto"/>
                  <w:ind w:left="0" w:firstLine="0"/>
                  <w:rPr>
                    <w:b/>
                  </w:rPr>
                </w:pPr>
                <w:r>
                  <w:rPr>
                    <w:rFonts w:ascii="AppleSystemUIFontBold" w:eastAsiaTheme="minorHAnsi" w:hAnsi="AppleSystemUIFontBold" w:cs="AppleSystemUIFontBold"/>
                    <w:b/>
                    <w:bCs/>
                    <w:sz w:val="24"/>
                    <w:szCs w:val="24"/>
                  </w:rPr>
                  <w:t xml:space="preserve">Article 1: </w:t>
                </w:r>
              </w:p>
              <w:p w14:paraId="18184A99" w14:textId="77777777"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r>
                  <w:rPr>
                    <w:rFonts w:ascii="AppleSystemUIFont" w:eastAsiaTheme="minorHAnsi" w:hAnsi="AppleSystemUIFont" w:cs="AppleSystemUIFont"/>
                    <w:sz w:val="24"/>
                    <w:szCs w:val="24"/>
                  </w:rPr>
                  <w:t xml:space="preserve">Suárez-López Del Amo F, Yu SH, Wang HL. Non-Surgical Therapy for Peri-Implant Diseases: </w:t>
                </w:r>
                <w:proofErr w:type="gramStart"/>
                <w:r>
                  <w:rPr>
                    <w:rFonts w:ascii="AppleSystemUIFont" w:eastAsiaTheme="minorHAnsi" w:hAnsi="AppleSystemUIFont" w:cs="AppleSystemUIFont"/>
                    <w:sz w:val="24"/>
                    <w:szCs w:val="24"/>
                  </w:rPr>
                  <w:t>a</w:t>
                </w:r>
                <w:proofErr w:type="gramEnd"/>
                <w:r>
                  <w:rPr>
                    <w:rFonts w:ascii="AppleSystemUIFont" w:eastAsiaTheme="minorHAnsi" w:hAnsi="AppleSystemUIFont" w:cs="AppleSystemUIFont"/>
                    <w:sz w:val="24"/>
                    <w:szCs w:val="24"/>
                  </w:rPr>
                  <w:t xml:space="preserve"> Systematic Review. J Oral </w:t>
                </w:r>
                <w:proofErr w:type="spellStart"/>
                <w:r>
                  <w:rPr>
                    <w:rFonts w:ascii="AppleSystemUIFont" w:eastAsiaTheme="minorHAnsi" w:hAnsi="AppleSystemUIFont" w:cs="AppleSystemUIFont"/>
                    <w:sz w:val="24"/>
                    <w:szCs w:val="24"/>
                  </w:rPr>
                  <w:t>Maxillofac</w:t>
                </w:r>
                <w:proofErr w:type="spellEnd"/>
                <w:r>
                  <w:rPr>
                    <w:rFonts w:ascii="AppleSystemUIFont" w:eastAsiaTheme="minorHAnsi" w:hAnsi="AppleSystemUIFont" w:cs="AppleSystemUIFont"/>
                    <w:sz w:val="24"/>
                    <w:szCs w:val="24"/>
                  </w:rPr>
                  <w:t xml:space="preserve"> Res. 2016 Sep 9;7(3</w:t>
                </w:r>
                <w:proofErr w:type="gramStart"/>
                <w:r>
                  <w:rPr>
                    <w:rFonts w:ascii="AppleSystemUIFont" w:eastAsiaTheme="minorHAnsi" w:hAnsi="AppleSystemUIFont" w:cs="AppleSystemUIFont"/>
                    <w:sz w:val="24"/>
                    <w:szCs w:val="24"/>
                  </w:rPr>
                  <w:t>):e</w:t>
                </w:r>
                <w:proofErr w:type="gramEnd"/>
                <w:r>
                  <w:rPr>
                    <w:rFonts w:ascii="AppleSystemUIFont" w:eastAsiaTheme="minorHAnsi" w:hAnsi="AppleSystemUIFont" w:cs="AppleSystemUIFont"/>
                    <w:sz w:val="24"/>
                    <w:szCs w:val="24"/>
                  </w:rPr>
                  <w:t xml:space="preserve">13. </w:t>
                </w:r>
                <w:proofErr w:type="spellStart"/>
                <w:r>
                  <w:rPr>
                    <w:rFonts w:ascii="AppleSystemUIFont" w:eastAsiaTheme="minorHAnsi" w:hAnsi="AppleSystemUIFont" w:cs="AppleSystemUIFont"/>
                    <w:sz w:val="24"/>
                    <w:szCs w:val="24"/>
                  </w:rPr>
                  <w:t>doi</w:t>
                </w:r>
                <w:proofErr w:type="spellEnd"/>
                <w:r>
                  <w:rPr>
                    <w:rFonts w:ascii="AppleSystemUIFont" w:eastAsiaTheme="minorHAnsi" w:hAnsi="AppleSystemUIFont" w:cs="AppleSystemUIFont"/>
                    <w:sz w:val="24"/>
                    <w:szCs w:val="24"/>
                  </w:rPr>
                  <w:t>: 10.5037/jomr.2016.7313. PMID: 27833738; PMCID: PMC5100638.</w:t>
                </w:r>
              </w:p>
              <w:p w14:paraId="531BAB48" w14:textId="77777777"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p>
              <w:p w14:paraId="6786C458" w14:textId="77777777"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r>
                  <w:rPr>
                    <w:rFonts w:ascii="AppleSystemUIFontBold" w:eastAsiaTheme="minorHAnsi" w:hAnsi="AppleSystemUIFontBold" w:cs="AppleSystemUIFontBold"/>
                    <w:b/>
                    <w:bCs/>
                    <w:sz w:val="24"/>
                    <w:szCs w:val="24"/>
                  </w:rPr>
                  <w:t>Article 2:</w:t>
                </w:r>
              </w:p>
              <w:p w14:paraId="38273FFB" w14:textId="77777777"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r>
                  <w:rPr>
                    <w:rFonts w:ascii="AppleSystemUIFont" w:eastAsiaTheme="minorHAnsi" w:hAnsi="AppleSystemUIFont" w:cs="AppleSystemUIFont"/>
                    <w:sz w:val="24"/>
                    <w:szCs w:val="24"/>
                  </w:rPr>
                  <w:t xml:space="preserve">Chan HL, Lin GH, Suarez F, MacEachern M, Wang HL. Surgical management of peri-implantitis: a systematic review and meta-analysis of treatment outcomes. J </w:t>
                </w:r>
                <w:proofErr w:type="spellStart"/>
                <w:r>
                  <w:rPr>
                    <w:rFonts w:ascii="AppleSystemUIFont" w:eastAsiaTheme="minorHAnsi" w:hAnsi="AppleSystemUIFont" w:cs="AppleSystemUIFont"/>
                    <w:sz w:val="24"/>
                    <w:szCs w:val="24"/>
                  </w:rPr>
                  <w:lastRenderedPageBreak/>
                  <w:t>Periodontol</w:t>
                </w:r>
                <w:proofErr w:type="spellEnd"/>
                <w:r>
                  <w:rPr>
                    <w:rFonts w:ascii="AppleSystemUIFont" w:eastAsiaTheme="minorHAnsi" w:hAnsi="AppleSystemUIFont" w:cs="AppleSystemUIFont"/>
                    <w:sz w:val="24"/>
                    <w:szCs w:val="24"/>
                  </w:rPr>
                  <w:t xml:space="preserve">. 2014 Aug;85(8):1027-41. </w:t>
                </w:r>
                <w:proofErr w:type="spellStart"/>
                <w:r>
                  <w:rPr>
                    <w:rFonts w:ascii="AppleSystemUIFont" w:eastAsiaTheme="minorHAnsi" w:hAnsi="AppleSystemUIFont" w:cs="AppleSystemUIFont"/>
                    <w:sz w:val="24"/>
                    <w:szCs w:val="24"/>
                  </w:rPr>
                  <w:t>doi</w:t>
                </w:r>
                <w:proofErr w:type="spellEnd"/>
                <w:r>
                  <w:rPr>
                    <w:rFonts w:ascii="AppleSystemUIFont" w:eastAsiaTheme="minorHAnsi" w:hAnsi="AppleSystemUIFont" w:cs="AppleSystemUIFont"/>
                    <w:sz w:val="24"/>
                    <w:szCs w:val="24"/>
                  </w:rPr>
                  <w:t xml:space="preserve">: 10.1902/jop.2013.130563. </w:t>
                </w:r>
                <w:proofErr w:type="spellStart"/>
                <w:r>
                  <w:rPr>
                    <w:rFonts w:ascii="AppleSystemUIFont" w:eastAsiaTheme="minorHAnsi" w:hAnsi="AppleSystemUIFont" w:cs="AppleSystemUIFont"/>
                    <w:sz w:val="24"/>
                    <w:szCs w:val="24"/>
                  </w:rPr>
                  <w:t>Epub</w:t>
                </w:r>
                <w:proofErr w:type="spellEnd"/>
                <w:r>
                  <w:rPr>
                    <w:rFonts w:ascii="AppleSystemUIFont" w:eastAsiaTheme="minorHAnsi" w:hAnsi="AppleSystemUIFont" w:cs="AppleSystemUIFont"/>
                    <w:sz w:val="24"/>
                    <w:szCs w:val="24"/>
                  </w:rPr>
                  <w:t xml:space="preserve"> 2013 Nov 21. PMID: 24261909.</w:t>
                </w:r>
              </w:p>
              <w:p w14:paraId="0BB0E63C"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1C7D3E87"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Article 3:</w:t>
                </w:r>
              </w:p>
              <w:p w14:paraId="4F28BF23" w14:textId="273EEDD3" w:rsidR="00692E4D" w:rsidRPr="00FD10C9" w:rsidRDefault="00FD10C9" w:rsidP="00FD10C9">
                <w:pPr>
                  <w:ind w:left="0" w:firstLine="0"/>
                  <w:rPr>
                    <w:rFonts w:ascii="AppleSystemUIFont" w:eastAsiaTheme="minorHAnsi" w:hAnsi="AppleSystemUIFont" w:cs="AppleSystemUIFont"/>
                    <w:sz w:val="24"/>
                    <w:szCs w:val="24"/>
                  </w:rPr>
                </w:pPr>
                <w:proofErr w:type="spellStart"/>
                <w:r>
                  <w:rPr>
                    <w:rFonts w:ascii="AppleSystemUIFont" w:eastAsiaTheme="minorHAnsi" w:hAnsi="AppleSystemUIFont" w:cs="AppleSystemUIFont"/>
                    <w:sz w:val="24"/>
                    <w:szCs w:val="24"/>
                  </w:rPr>
                  <w:t>Romanos</w:t>
                </w:r>
                <w:proofErr w:type="spellEnd"/>
                <w:r>
                  <w:rPr>
                    <w:rFonts w:ascii="AppleSystemUIFont" w:eastAsiaTheme="minorHAnsi" w:hAnsi="AppleSystemUIFont" w:cs="AppleSystemUIFont"/>
                    <w:sz w:val="24"/>
                    <w:szCs w:val="24"/>
                  </w:rPr>
                  <w:t xml:space="preserve"> GE, </w:t>
                </w:r>
                <w:proofErr w:type="spellStart"/>
                <w:r>
                  <w:rPr>
                    <w:rFonts w:ascii="AppleSystemUIFont" w:eastAsiaTheme="minorHAnsi" w:hAnsi="AppleSystemUIFont" w:cs="AppleSystemUIFont"/>
                    <w:sz w:val="24"/>
                    <w:szCs w:val="24"/>
                  </w:rPr>
                  <w:t>Javed</w:t>
                </w:r>
                <w:proofErr w:type="spellEnd"/>
                <w:r>
                  <w:rPr>
                    <w:rFonts w:ascii="AppleSystemUIFont" w:eastAsiaTheme="minorHAnsi" w:hAnsi="AppleSystemUIFont" w:cs="AppleSystemUIFont"/>
                    <w:sz w:val="24"/>
                    <w:szCs w:val="24"/>
                  </w:rPr>
                  <w:t xml:space="preserve"> F, Delgado-Ruiz RA, Calvo-</w:t>
                </w:r>
                <w:proofErr w:type="spellStart"/>
                <w:r>
                  <w:rPr>
                    <w:rFonts w:ascii="AppleSystemUIFont" w:eastAsiaTheme="minorHAnsi" w:hAnsi="AppleSystemUIFont" w:cs="AppleSystemUIFont"/>
                    <w:sz w:val="24"/>
                    <w:szCs w:val="24"/>
                  </w:rPr>
                  <w:t>Guirado</w:t>
                </w:r>
                <w:proofErr w:type="spellEnd"/>
                <w:r>
                  <w:rPr>
                    <w:rFonts w:ascii="AppleSystemUIFont" w:eastAsiaTheme="minorHAnsi" w:hAnsi="AppleSystemUIFont" w:cs="AppleSystemUIFont"/>
                    <w:sz w:val="24"/>
                    <w:szCs w:val="24"/>
                  </w:rPr>
                  <w:t xml:space="preserve"> JL. Peri-implant diseases: a review of treatment interventions. Dent Clin North Am. 2015 Jan;59(1):157-78. </w:t>
                </w:r>
                <w:proofErr w:type="spellStart"/>
                <w:r>
                  <w:rPr>
                    <w:rFonts w:ascii="AppleSystemUIFont" w:eastAsiaTheme="minorHAnsi" w:hAnsi="AppleSystemUIFont" w:cs="AppleSystemUIFont"/>
                    <w:sz w:val="24"/>
                    <w:szCs w:val="24"/>
                  </w:rPr>
                  <w:t>doi</w:t>
                </w:r>
                <w:proofErr w:type="spellEnd"/>
                <w:r>
                  <w:rPr>
                    <w:rFonts w:ascii="AppleSystemUIFont" w:eastAsiaTheme="minorHAnsi" w:hAnsi="AppleSystemUIFont" w:cs="AppleSystemUIFont"/>
                    <w:sz w:val="24"/>
                    <w:szCs w:val="24"/>
                  </w:rPr>
                  <w:t xml:space="preserve">: 10.1016/j.cden.2014.08.002. </w:t>
                </w:r>
                <w:proofErr w:type="spellStart"/>
                <w:r>
                  <w:rPr>
                    <w:rFonts w:ascii="AppleSystemUIFont" w:eastAsiaTheme="minorHAnsi" w:hAnsi="AppleSystemUIFont" w:cs="AppleSystemUIFont"/>
                    <w:sz w:val="24"/>
                    <w:szCs w:val="24"/>
                  </w:rPr>
                  <w:t>Epub</w:t>
                </w:r>
                <w:proofErr w:type="spellEnd"/>
                <w:r>
                  <w:rPr>
                    <w:rFonts w:ascii="AppleSystemUIFont" w:eastAsiaTheme="minorHAnsi" w:hAnsi="AppleSystemUIFont" w:cs="AppleSystemUIFont"/>
                    <w:sz w:val="24"/>
                    <w:szCs w:val="24"/>
                  </w:rPr>
                  <w:t xml:space="preserve"> 2014 Oct 7. PMID: 25434564.</w:t>
                </w:r>
              </w:p>
            </w:tc>
          </w:sdtContent>
        </w:sdt>
      </w:tr>
      <w:tr w:rsidR="00692E4D" w14:paraId="749AAA01" w14:textId="77777777" w:rsidTr="002E6FF2">
        <w:tc>
          <w:tcPr>
            <w:tcW w:w="8640" w:type="dxa"/>
          </w:tcPr>
          <w:p w14:paraId="5DD2A1EB" w14:textId="77777777" w:rsidR="00692E4D" w:rsidRPr="00974240" w:rsidRDefault="00692E4D" w:rsidP="00692E4D">
            <w:pPr>
              <w:ind w:left="0" w:firstLine="0"/>
              <w:rPr>
                <w:b/>
              </w:rPr>
            </w:pPr>
            <w:r w:rsidRPr="006A2AEF">
              <w:rPr>
                <w:b/>
              </w:rPr>
              <w:lastRenderedPageBreak/>
              <w:t>Study Design(s):</w:t>
            </w:r>
          </w:p>
        </w:tc>
      </w:tr>
      <w:tr w:rsidR="00692E4D" w14:paraId="768188C8" w14:textId="77777777" w:rsidTr="002E6FF2">
        <w:sdt>
          <w:sdtPr>
            <w:rPr>
              <w:b/>
            </w:rPr>
            <w:id w:val="196748513"/>
            <w:placeholder>
              <w:docPart w:val="205A1B0B443B417CA1D395AFAABA1971"/>
            </w:placeholder>
          </w:sdtPr>
          <w:sdtEndPr/>
          <w:sdtContent>
            <w:tc>
              <w:tcPr>
                <w:tcW w:w="8640" w:type="dxa"/>
              </w:tcPr>
              <w:p w14:paraId="259AF144"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Article 1: Systemic Review of RCT &amp; Cohort Studies </w:t>
                </w:r>
              </w:p>
              <w:p w14:paraId="442688A2"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Article 2: Systemic Review &amp; Meta-analysis </w:t>
                </w:r>
              </w:p>
              <w:p w14:paraId="6C78EF4F" w14:textId="34B004A6" w:rsidR="00692E4D" w:rsidRPr="00FD10C9" w:rsidRDefault="00FD10C9" w:rsidP="00FD10C9">
                <w:pPr>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Article 3: Systemic Review of Literature</w:t>
                </w:r>
              </w:p>
            </w:tc>
          </w:sdtContent>
        </w:sdt>
      </w:tr>
      <w:tr w:rsidR="00692E4D" w14:paraId="7CDB8A84" w14:textId="77777777" w:rsidTr="002E6FF2">
        <w:tc>
          <w:tcPr>
            <w:tcW w:w="8640" w:type="dxa"/>
          </w:tcPr>
          <w:p w14:paraId="62694DD3" w14:textId="77777777" w:rsidR="00692E4D" w:rsidRPr="006A2AEF" w:rsidRDefault="00692E4D" w:rsidP="002972EE">
            <w:pPr>
              <w:ind w:left="0" w:firstLine="0"/>
              <w:rPr>
                <w:b/>
              </w:rPr>
            </w:pPr>
            <w:r w:rsidRPr="00974240">
              <w:rPr>
                <w:b/>
              </w:rPr>
              <w:t>Reason for Article Selection:</w:t>
            </w:r>
          </w:p>
        </w:tc>
      </w:tr>
      <w:tr w:rsidR="00692E4D" w14:paraId="63CAD648" w14:textId="77777777" w:rsidTr="002E6FF2">
        <w:sdt>
          <w:sdtPr>
            <w:rPr>
              <w:b/>
            </w:rPr>
            <w:id w:val="-1249580699"/>
            <w:placeholder>
              <w:docPart w:val="DDFEF09BC79B45F4875E7842D1533882"/>
            </w:placeholder>
          </w:sdtPr>
          <w:sdtEndPr/>
          <w:sdtContent>
            <w:tc>
              <w:tcPr>
                <w:tcW w:w="8640" w:type="dxa"/>
              </w:tcPr>
              <w:p w14:paraId="6F787777" w14:textId="2FE2729C" w:rsidR="00FD10C9" w:rsidRPr="00FD10C9" w:rsidRDefault="00FD10C9" w:rsidP="00FD10C9">
                <w:pPr>
                  <w:autoSpaceDE w:val="0"/>
                  <w:autoSpaceDN w:val="0"/>
                  <w:adjustRightInd w:val="0"/>
                  <w:spacing w:line="240" w:lineRule="auto"/>
                  <w:ind w:left="0" w:firstLine="0"/>
                  <w:rPr>
                    <w:b/>
                  </w:rPr>
                </w:pPr>
                <w:r>
                  <w:rPr>
                    <w:rFonts w:ascii="AppleSystemUIFontBold" w:eastAsiaTheme="minorHAnsi" w:hAnsi="AppleSystemUIFontBold" w:cs="AppleSystemUIFontBold"/>
                    <w:b/>
                    <w:bCs/>
                    <w:sz w:val="24"/>
                    <w:szCs w:val="24"/>
                  </w:rPr>
                  <w:t>Article 1: Investigated non-surgical treatment outcomes for peri-implantitis that reported clinical and/or radiographic changes.</w:t>
                </w:r>
              </w:p>
              <w:p w14:paraId="7B8C123A"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47A440F8"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Article 2: Evaluated radiographic bone fill (RBF) of surgically treated peri-implantitis as one of the parameters investigated. </w:t>
                </w:r>
              </w:p>
              <w:p w14:paraId="035D345A"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58E3E29" w14:textId="77777777" w:rsidR="00FD10C9" w:rsidRDefault="00FD10C9" w:rsidP="00FD10C9">
                <w:pPr>
                  <w:ind w:left="0" w:firstLine="0"/>
                  <w:rPr>
                    <w:rFonts w:ascii="AppleSystemUIFont" w:eastAsiaTheme="minorHAnsi" w:hAnsi="AppleSystemUIFont" w:cs="AppleSystemUIFont"/>
                    <w:sz w:val="24"/>
                    <w:szCs w:val="24"/>
                  </w:rPr>
                </w:pPr>
                <w:r>
                  <w:rPr>
                    <w:rFonts w:ascii="AppleSystemUIFontBold" w:eastAsiaTheme="minorHAnsi" w:hAnsi="AppleSystemUIFontBold" w:cs="AppleSystemUIFontBold"/>
                    <w:b/>
                    <w:bCs/>
                    <w:sz w:val="24"/>
                    <w:szCs w:val="24"/>
                  </w:rPr>
                  <w:t xml:space="preserve">Article 3: </w:t>
                </w:r>
                <w:r>
                  <w:rPr>
                    <w:rFonts w:ascii="AppleSystemUIFont" w:eastAsiaTheme="minorHAnsi" w:hAnsi="AppleSystemUIFont" w:cs="AppleSystemUIFont"/>
                    <w:sz w:val="24"/>
                    <w:szCs w:val="24"/>
                  </w:rPr>
                  <w:t>Very resourceful</w:t>
                </w:r>
                <w:r>
                  <w:rPr>
                    <w:rFonts w:ascii="AppleSystemUIFont" w:eastAsiaTheme="minorHAnsi" w:hAnsi="AppleSystemUIFont" w:cs="AppleSystemUIFont"/>
                    <w:sz w:val="24"/>
                    <w:szCs w:val="24"/>
                  </w:rPr>
                  <w:t>, comprehensive</w:t>
                </w:r>
                <w:r>
                  <w:rPr>
                    <w:rFonts w:ascii="AppleSystemUIFont" w:eastAsiaTheme="minorHAnsi" w:hAnsi="AppleSystemUIFont" w:cs="AppleSystemUIFont"/>
                    <w:sz w:val="24"/>
                    <w:szCs w:val="24"/>
                  </w:rPr>
                  <w:t xml:space="preserve"> literature review about management of peri-implant disease.</w:t>
                </w:r>
              </w:p>
              <w:p w14:paraId="0D5DD541" w14:textId="3CFDF434" w:rsidR="00692E4D" w:rsidRPr="006A2AEF" w:rsidRDefault="00692E4D" w:rsidP="00FD10C9">
                <w:pPr>
                  <w:ind w:left="0" w:firstLine="0"/>
                  <w:rPr>
                    <w:b/>
                  </w:rPr>
                </w:pPr>
              </w:p>
            </w:tc>
          </w:sdtContent>
        </w:sdt>
      </w:tr>
      <w:tr w:rsidR="00692E4D" w14:paraId="3EBEA5CF" w14:textId="77777777" w:rsidTr="002E6FF2">
        <w:tc>
          <w:tcPr>
            <w:tcW w:w="8640" w:type="dxa"/>
          </w:tcPr>
          <w:p w14:paraId="778B86C8" w14:textId="77777777" w:rsidR="00692E4D" w:rsidRPr="006A2AEF" w:rsidRDefault="00692E4D" w:rsidP="00692E4D">
            <w:pPr>
              <w:ind w:left="0" w:firstLine="0"/>
              <w:rPr>
                <w:b/>
              </w:rPr>
            </w:pPr>
            <w:r w:rsidRPr="00974240">
              <w:rPr>
                <w:b/>
              </w:rPr>
              <w:t>Article(s) Synopsis:</w:t>
            </w:r>
          </w:p>
        </w:tc>
      </w:tr>
      <w:tr w:rsidR="00692E4D" w14:paraId="1D031103" w14:textId="77777777" w:rsidTr="002E6FF2">
        <w:sdt>
          <w:sdtPr>
            <w:rPr>
              <w:b/>
            </w:rPr>
            <w:id w:val="-1273706365"/>
            <w:placeholder>
              <w:docPart w:val="CD5085E3943545F0974FA7B375EE1726"/>
            </w:placeholder>
          </w:sdtPr>
          <w:sdtEndPr/>
          <w:sdtContent>
            <w:tc>
              <w:tcPr>
                <w:tcW w:w="8640" w:type="dxa"/>
              </w:tcPr>
              <w:p w14:paraId="5E0ED7C1" w14:textId="77777777" w:rsidR="00FD10C9" w:rsidRDefault="00FD10C9" w:rsidP="00FD10C9">
                <w:pPr>
                  <w:autoSpaceDE w:val="0"/>
                  <w:autoSpaceDN w:val="0"/>
                  <w:adjustRightInd w:val="0"/>
                  <w:spacing w:line="240" w:lineRule="auto"/>
                  <w:ind w:left="0" w:firstLine="0"/>
                  <w:rPr>
                    <w:rFonts w:ascii="MS Gothic" w:eastAsia="MS Gothic" w:hAnsi="MS Gothic" w:cs="MS Gothic"/>
                    <w:b/>
                    <w:bCs/>
                    <w:sz w:val="24"/>
                    <w:szCs w:val="24"/>
                  </w:rPr>
                </w:pPr>
                <w:r>
                  <w:rPr>
                    <w:rFonts w:ascii="AppleSystemUIFontBold" w:eastAsiaTheme="minorHAnsi" w:hAnsi="AppleSystemUIFontBold" w:cs="AppleSystemUIFontBold"/>
                    <w:b/>
                    <w:bCs/>
                    <w:sz w:val="24"/>
                    <w:szCs w:val="24"/>
                  </w:rPr>
                  <w:t>Article 1: Non-surgery therapy for Peri-Implant Disease</w:t>
                </w:r>
                <w:r>
                  <w:rPr>
                    <w:rFonts w:ascii="MS Gothic" w:eastAsia="MS Gothic" w:hAnsi="MS Gothic" w:cs="MS Gothic" w:hint="eastAsia"/>
                    <w:b/>
                    <w:bCs/>
                    <w:sz w:val="24"/>
                    <w:szCs w:val="24"/>
                  </w:rPr>
                  <w:t> </w:t>
                </w:r>
              </w:p>
              <w:p w14:paraId="6847D0E8" w14:textId="77777777" w:rsidR="00FD10C9" w:rsidRDefault="00FD10C9" w:rsidP="00FD10C9">
                <w:pPr>
                  <w:autoSpaceDE w:val="0"/>
                  <w:autoSpaceDN w:val="0"/>
                  <w:adjustRightInd w:val="0"/>
                  <w:spacing w:line="240" w:lineRule="auto"/>
                  <w:ind w:left="0" w:firstLine="0"/>
                  <w:rPr>
                    <w:rFonts w:ascii="MS Gothic" w:eastAsia="MS Gothic" w:hAnsi="MS Gothic" w:cs="MS Gothic"/>
                    <w:b/>
                    <w:bCs/>
                    <w:sz w:val="24"/>
                    <w:szCs w:val="24"/>
                  </w:rPr>
                </w:pPr>
              </w:p>
              <w:p w14:paraId="515976F1" w14:textId="246ED230"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Search on MEDLINE and EMBASE from 2011 to 2016 including human studies reporting non-surgical treatment of peri-implant mucositis and peri-implantitis with more than 10 implants and at least 6 months follow up in English language were collected. 14 studies were included in the analysis </w:t>
                </w:r>
                <w:proofErr w:type="gramStart"/>
                <w:r>
                  <w:rPr>
                    <w:rFonts w:ascii="AppleSystemUIFontBold" w:eastAsiaTheme="minorHAnsi" w:hAnsi="AppleSystemUIFontBold" w:cs="AppleSystemUIFontBold"/>
                    <w:b/>
                    <w:bCs/>
                    <w:sz w:val="24"/>
                    <w:szCs w:val="24"/>
                  </w:rPr>
                  <w:t>( 9</w:t>
                </w:r>
                <w:proofErr w:type="gramEnd"/>
                <w:r>
                  <w:rPr>
                    <w:rFonts w:ascii="AppleSystemUIFontBold" w:eastAsiaTheme="minorHAnsi" w:hAnsi="AppleSystemUIFontBold" w:cs="AppleSystemUIFontBold"/>
                    <w:b/>
                    <w:bCs/>
                    <w:sz w:val="24"/>
                    <w:szCs w:val="24"/>
                  </w:rPr>
                  <w:t xml:space="preserve"> RCTs, 4 cohort, 1 case series). Various studies used different methods for non-surgical implant decontamination, such as self-performed cleaning techniques, laser therapy, photodynamic therapy, mechanical </w:t>
                </w:r>
                <w:proofErr w:type="spellStart"/>
                <w:r>
                  <w:rPr>
                    <w:rFonts w:ascii="AppleSystemUIFontBold" w:eastAsiaTheme="minorHAnsi" w:hAnsi="AppleSystemUIFontBold" w:cs="AppleSystemUIFontBold"/>
                    <w:b/>
                    <w:bCs/>
                    <w:sz w:val="24"/>
                    <w:szCs w:val="24"/>
                  </w:rPr>
                  <w:t>debridgement</w:t>
                </w:r>
                <w:proofErr w:type="spellEnd"/>
                <w:r>
                  <w:rPr>
                    <w:rFonts w:ascii="AppleSystemUIFontBold" w:eastAsiaTheme="minorHAnsi" w:hAnsi="AppleSystemUIFontBold" w:cs="AppleSystemUIFontBold"/>
                    <w:b/>
                    <w:bCs/>
                    <w:sz w:val="24"/>
                    <w:szCs w:val="24"/>
                  </w:rPr>
                  <w:t xml:space="preserve">, using air-abrasive devices with adjunct therapy. Limitations include significant heterogeneity between each </w:t>
                </w:r>
                <w:proofErr w:type="gramStart"/>
                <w:r>
                  <w:rPr>
                    <w:rFonts w:ascii="AppleSystemUIFontBold" w:eastAsiaTheme="minorHAnsi" w:hAnsi="AppleSystemUIFontBold" w:cs="AppleSystemUIFontBold"/>
                    <w:b/>
                    <w:bCs/>
                    <w:sz w:val="24"/>
                    <w:szCs w:val="24"/>
                  </w:rPr>
                  <w:t>studies</w:t>
                </w:r>
                <w:proofErr w:type="gramEnd"/>
                <w:r>
                  <w:rPr>
                    <w:rFonts w:ascii="AppleSystemUIFontBold" w:eastAsiaTheme="minorHAnsi" w:hAnsi="AppleSystemUIFontBold" w:cs="AppleSystemUIFontBold"/>
                    <w:b/>
                    <w:bCs/>
                    <w:sz w:val="24"/>
                    <w:szCs w:val="24"/>
                  </w:rPr>
                  <w:t xml:space="preserve">. Different definition of peri-implant disease </w:t>
                </w:r>
                <w:proofErr w:type="gramStart"/>
                <w:r>
                  <w:rPr>
                    <w:rFonts w:ascii="AppleSystemUIFontBold" w:eastAsiaTheme="minorHAnsi" w:hAnsi="AppleSystemUIFontBold" w:cs="AppleSystemUIFontBold"/>
                    <w:b/>
                    <w:bCs/>
                    <w:sz w:val="24"/>
                    <w:szCs w:val="24"/>
                  </w:rPr>
                  <w:t>were</w:t>
                </w:r>
                <w:proofErr w:type="gramEnd"/>
                <w:r>
                  <w:rPr>
                    <w:rFonts w:ascii="AppleSystemUIFontBold" w:eastAsiaTheme="minorHAnsi" w:hAnsi="AppleSystemUIFontBold" w:cs="AppleSystemUIFontBold"/>
                    <w:b/>
                    <w:bCs/>
                    <w:sz w:val="24"/>
                    <w:szCs w:val="24"/>
                  </w:rPr>
                  <w:t xml:space="preserve"> used throughout the studies, and different implant designs &amp; defect characteristics are to be noted. Also, various studies used different methods for implant decontamination, such as self-performed cleaning techniques, laser therapy, photodynamic therapy, mechanical debridement, using air-abrasive devices with adjunct chemotherapy.</w:t>
                </w:r>
              </w:p>
              <w:p w14:paraId="4A823608" w14:textId="005FAC66"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1657036" w14:textId="6002E0AB"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034E978"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38ED8C57"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0C2DC73E" w14:textId="6971DF6D"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lastRenderedPageBreak/>
                  <w:t>Article 2: Surgical Management of Peri-Implantitis</w:t>
                </w:r>
              </w:p>
              <w:p w14:paraId="50955A99"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6338C34" w14:textId="61BE3630" w:rsidR="00FD10C9" w:rsidRDefault="00FD10C9" w:rsidP="00FD10C9">
                <w:pPr>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Electronic databases MEDLINE, PubMed, EMBASE, Dentistry and Oral Sciences Sources from Jan 1990 to May 2013 were used to pull 21 human clinical trials comprising of 5 RCTs, 12 case series, 1 cohort studies, 3 quasi-experiments in English language with minimum sample size of 8 surgically treated screw-shaped implants and follow-up period of minimum 6 months for this systemic review. The focus question of this systemic review was, “What are the radiographic and clinical outcomes of different surgical interventions for the treatment of peri-implantitis?” Also, four surgical treatment groups were identified, which are access flap and debridement, surgical resection, application of bone grafting materials, and guided bone regeneration. Limitations include heterogeneity in the study design, case selection, and treatment provided among studies, and one of the RCTs was shown to have a high bias.</w:t>
                </w:r>
              </w:p>
              <w:p w14:paraId="5931A89A" w14:textId="611DFBA1" w:rsidR="006C0611" w:rsidRDefault="006C0611" w:rsidP="00FD10C9">
                <w:pPr>
                  <w:ind w:left="0" w:firstLine="0"/>
                  <w:rPr>
                    <w:rFonts w:ascii="AppleSystemUIFontBold" w:eastAsiaTheme="minorHAnsi" w:hAnsi="AppleSystemUIFontBold" w:cs="AppleSystemUIFontBold"/>
                    <w:b/>
                    <w:bCs/>
                    <w:sz w:val="24"/>
                    <w:szCs w:val="24"/>
                  </w:rPr>
                </w:pPr>
              </w:p>
              <w:p w14:paraId="564B279A" w14:textId="588C835A" w:rsidR="006C0611" w:rsidRDefault="006C0611" w:rsidP="00FD10C9">
                <w:pPr>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Article 3: Systemic review </w:t>
                </w:r>
                <w:r w:rsidR="0082627E">
                  <w:rPr>
                    <w:rFonts w:ascii="AppleSystemUIFontBold" w:eastAsiaTheme="minorHAnsi" w:hAnsi="AppleSystemUIFontBold" w:cs="AppleSystemUIFontBold"/>
                    <w:b/>
                    <w:bCs/>
                    <w:sz w:val="24"/>
                    <w:szCs w:val="24"/>
                  </w:rPr>
                  <w:t xml:space="preserve">of Literature </w:t>
                </w:r>
                <w:r>
                  <w:rPr>
                    <w:rFonts w:ascii="AppleSystemUIFontBold" w:eastAsiaTheme="minorHAnsi" w:hAnsi="AppleSystemUIFontBold" w:cs="AppleSystemUIFontBold"/>
                    <w:b/>
                    <w:bCs/>
                    <w:sz w:val="24"/>
                    <w:szCs w:val="24"/>
                  </w:rPr>
                  <w:t>on management of peri-implant disease</w:t>
                </w:r>
              </w:p>
              <w:p w14:paraId="3A29A4CE" w14:textId="502B9C71" w:rsidR="006C0611" w:rsidRPr="006C0611" w:rsidRDefault="006C0611" w:rsidP="006C0611">
                <w:pPr>
                  <w:ind w:left="0" w:firstLine="0"/>
                  <w:rPr>
                    <w:rFonts w:ascii="AppleSystemUIFontBold" w:eastAsiaTheme="minorHAnsi" w:hAnsi="AppleSystemUIFontBold" w:cs="AppleSystemUIFontBold"/>
                    <w:b/>
                    <w:bCs/>
                    <w:sz w:val="24"/>
                    <w:szCs w:val="24"/>
                  </w:rPr>
                </w:pPr>
                <w:r>
                  <w:rPr>
                    <w:rFonts w:ascii="AppleSystemUIFontBold" w:eastAsiaTheme="minorHAnsi" w:hAnsi="AppleSystemUIFontBold" w:cs="AppleSystemUIFontBold"/>
                    <w:b/>
                    <w:bCs/>
                    <w:sz w:val="24"/>
                    <w:szCs w:val="24"/>
                  </w:rPr>
                  <w:t xml:space="preserve">There is a lack of consensus on the most effective protocol on the management of peri-implantitis. </w:t>
                </w:r>
                <w:r w:rsidRPr="006C0611">
                  <w:rPr>
                    <w:rFonts w:ascii="AppleSystemUIFontBold" w:eastAsiaTheme="minorHAnsi" w:hAnsi="AppleSystemUIFontBold" w:cs="AppleSystemUIFontBold"/>
                    <w:b/>
                    <w:bCs/>
                    <w:sz w:val="24"/>
                    <w:szCs w:val="24"/>
                  </w:rPr>
                  <w:t>Authors’ proposed guidelines for the management of peri-implantitis</w:t>
                </w:r>
                <w:r>
                  <w:rPr>
                    <w:rFonts w:ascii="AppleSystemUIFontBold" w:eastAsiaTheme="minorHAnsi" w:hAnsi="AppleSystemUIFontBold" w:cs="AppleSystemUIFontBold"/>
                    <w:b/>
                    <w:bCs/>
                    <w:sz w:val="24"/>
                    <w:szCs w:val="24"/>
                  </w:rPr>
                  <w:t xml:space="preserve"> include the following:</w:t>
                </w:r>
              </w:p>
              <w:p w14:paraId="6AA4360B" w14:textId="77777777" w:rsidR="006C0611" w:rsidRPr="006C0611" w:rsidRDefault="006C0611" w:rsidP="006C0611">
                <w:pPr>
                  <w:ind w:left="0" w:firstLine="0"/>
                  <w:rPr>
                    <w:rFonts w:ascii="AppleSystemUIFontBold" w:eastAsiaTheme="minorHAnsi" w:hAnsi="AppleSystemUIFontBold" w:cs="AppleSystemUIFontBold"/>
                    <w:b/>
                    <w:bCs/>
                    <w:sz w:val="24"/>
                    <w:szCs w:val="24"/>
                  </w:rPr>
                </w:pPr>
                <w:r w:rsidRPr="006C0611">
                  <w:rPr>
                    <w:rFonts w:ascii="AppleSystemUIFontBold" w:eastAsiaTheme="minorHAnsi" w:hAnsi="AppleSystemUIFontBold" w:cs="AppleSystemUIFontBold"/>
                    <w:b/>
                    <w:bCs/>
                    <w:sz w:val="24"/>
                    <w:szCs w:val="24"/>
                  </w:rPr>
                  <w:tab/>
                  <w:t xml:space="preserve">1. Elevation of a </w:t>
                </w:r>
                <w:proofErr w:type="gramStart"/>
                <w:r w:rsidRPr="006C0611">
                  <w:rPr>
                    <w:rFonts w:ascii="AppleSystemUIFontBold" w:eastAsiaTheme="minorHAnsi" w:hAnsi="AppleSystemUIFontBold" w:cs="AppleSystemUIFontBold"/>
                    <w:b/>
                    <w:bCs/>
                    <w:sz w:val="24"/>
                    <w:szCs w:val="24"/>
                  </w:rPr>
                  <w:t>full-thickness</w:t>
                </w:r>
                <w:proofErr w:type="gramEnd"/>
                <w:r w:rsidRPr="006C0611">
                  <w:rPr>
                    <w:rFonts w:ascii="AppleSystemUIFontBold" w:eastAsiaTheme="minorHAnsi" w:hAnsi="AppleSystemUIFontBold" w:cs="AppleSystemUIFontBold"/>
                    <w:b/>
                    <w:bCs/>
                    <w:sz w:val="24"/>
                    <w:szCs w:val="24"/>
                  </w:rPr>
                  <w:t xml:space="preserve"> mucoperiosteal flap</w:t>
                </w:r>
              </w:p>
              <w:p w14:paraId="38BA4194" w14:textId="77777777" w:rsidR="006C0611" w:rsidRPr="006C0611" w:rsidRDefault="006C0611" w:rsidP="006C0611">
                <w:pPr>
                  <w:ind w:left="0" w:firstLine="0"/>
                  <w:rPr>
                    <w:rFonts w:ascii="AppleSystemUIFontBold" w:eastAsiaTheme="minorHAnsi" w:hAnsi="AppleSystemUIFontBold" w:cs="AppleSystemUIFontBold"/>
                    <w:b/>
                    <w:bCs/>
                    <w:sz w:val="24"/>
                    <w:szCs w:val="24"/>
                  </w:rPr>
                </w:pPr>
                <w:r w:rsidRPr="006C0611">
                  <w:rPr>
                    <w:rFonts w:ascii="AppleSystemUIFontBold" w:eastAsiaTheme="minorHAnsi" w:hAnsi="AppleSystemUIFontBold" w:cs="AppleSystemUIFontBold"/>
                    <w:b/>
                    <w:bCs/>
                    <w:sz w:val="24"/>
                    <w:szCs w:val="24"/>
                  </w:rPr>
                  <w:tab/>
                  <w:t>2. MD using hand instruments, then CO2 laser</w:t>
                </w:r>
              </w:p>
              <w:p w14:paraId="5C728EB9" w14:textId="77777777" w:rsidR="006C0611" w:rsidRPr="006C0611" w:rsidRDefault="006C0611" w:rsidP="006C0611">
                <w:pPr>
                  <w:ind w:left="0" w:firstLine="0"/>
                  <w:rPr>
                    <w:rFonts w:ascii="AppleSystemUIFontBold" w:eastAsiaTheme="minorHAnsi" w:hAnsi="AppleSystemUIFontBold" w:cs="AppleSystemUIFontBold"/>
                    <w:b/>
                    <w:bCs/>
                    <w:sz w:val="24"/>
                    <w:szCs w:val="24"/>
                  </w:rPr>
                </w:pPr>
                <w:r w:rsidRPr="006C0611">
                  <w:rPr>
                    <w:rFonts w:ascii="AppleSystemUIFontBold" w:eastAsiaTheme="minorHAnsi" w:hAnsi="AppleSystemUIFontBold" w:cs="AppleSystemUIFontBold"/>
                    <w:b/>
                    <w:bCs/>
                    <w:sz w:val="24"/>
                    <w:szCs w:val="24"/>
                  </w:rPr>
                  <w:tab/>
                  <w:t>3. GBR particular graft &amp; resorbable membrane</w:t>
                </w:r>
              </w:p>
              <w:p w14:paraId="31DA45BF" w14:textId="77777777" w:rsidR="006C0611" w:rsidRPr="006C0611" w:rsidRDefault="006C0611" w:rsidP="006C0611">
                <w:pPr>
                  <w:ind w:left="0" w:firstLine="0"/>
                  <w:rPr>
                    <w:rFonts w:ascii="AppleSystemUIFontBold" w:eastAsiaTheme="minorHAnsi" w:hAnsi="AppleSystemUIFontBold" w:cs="AppleSystemUIFontBold"/>
                    <w:b/>
                    <w:bCs/>
                    <w:sz w:val="24"/>
                    <w:szCs w:val="24"/>
                  </w:rPr>
                </w:pPr>
                <w:r w:rsidRPr="006C0611">
                  <w:rPr>
                    <w:rFonts w:ascii="AppleSystemUIFontBold" w:eastAsiaTheme="minorHAnsi" w:hAnsi="AppleSystemUIFontBold" w:cs="AppleSystemUIFontBold"/>
                    <w:b/>
                    <w:bCs/>
                    <w:sz w:val="24"/>
                    <w:szCs w:val="24"/>
                  </w:rPr>
                  <w:tab/>
                  <w:t>4. Closure of defect using resorbable sutures</w:t>
                </w:r>
              </w:p>
              <w:p w14:paraId="44051ED2" w14:textId="1DB27180" w:rsidR="006C0611" w:rsidRDefault="006C0611" w:rsidP="00FD10C9">
                <w:pPr>
                  <w:ind w:left="0" w:firstLine="0"/>
                  <w:rPr>
                    <w:rFonts w:ascii="AppleSystemUIFontBold" w:eastAsiaTheme="minorHAnsi" w:hAnsi="AppleSystemUIFontBold" w:cs="AppleSystemUIFontBold"/>
                    <w:b/>
                    <w:bCs/>
                    <w:sz w:val="24"/>
                    <w:szCs w:val="24"/>
                  </w:rPr>
                </w:pPr>
              </w:p>
              <w:p w14:paraId="32EBD97B" w14:textId="0CC17F0B" w:rsidR="00692E4D" w:rsidRPr="006A2AEF" w:rsidRDefault="00692E4D" w:rsidP="00FD10C9">
                <w:pPr>
                  <w:ind w:left="0" w:firstLine="0"/>
                  <w:rPr>
                    <w:b/>
                  </w:rPr>
                </w:pPr>
              </w:p>
            </w:tc>
          </w:sdtContent>
        </w:sdt>
      </w:tr>
      <w:tr w:rsidR="00692E4D" w14:paraId="065626F3" w14:textId="77777777" w:rsidTr="002E6FF2">
        <w:tc>
          <w:tcPr>
            <w:tcW w:w="8640" w:type="dxa"/>
          </w:tcPr>
          <w:p w14:paraId="19B064F4" w14:textId="77777777" w:rsidR="00692E4D" w:rsidRDefault="00692E4D" w:rsidP="00692E4D">
            <w:pPr>
              <w:pStyle w:val="ColorfulList-Accent11"/>
              <w:ind w:left="0" w:firstLine="0"/>
            </w:pPr>
            <w:r w:rsidRPr="006A2AEF">
              <w:rPr>
                <w:rFonts w:cs="Verdana"/>
                <w:b/>
                <w:szCs w:val="26"/>
              </w:rPr>
              <w:lastRenderedPageBreak/>
              <w:t>Le</w:t>
            </w:r>
            <w:r w:rsidRPr="006A2AEF">
              <w:rPr>
                <w:b/>
              </w:rPr>
              <w:t>vels of Evidence</w:t>
            </w:r>
            <w:proofErr w:type="gramStart"/>
            <w:r w:rsidRPr="006A2AEF">
              <w:rPr>
                <w:b/>
              </w:rPr>
              <w:t xml:space="preserve">:  </w:t>
            </w:r>
            <w:r>
              <w:t>(</w:t>
            </w:r>
            <w:proofErr w:type="gramEnd"/>
            <w:r>
              <w:t xml:space="preserve">For Therapy/Prevention, Etiology/Harm)  </w:t>
            </w:r>
          </w:p>
          <w:p w14:paraId="1F1D9559"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4CF72D5B" w14:textId="56068F8A" w:rsidR="004816C3" w:rsidRPr="009A3ACA" w:rsidRDefault="0006695D" w:rsidP="004816C3">
            <w:pPr>
              <w:ind w:left="0" w:firstLine="0"/>
            </w:pPr>
            <w:sdt>
              <w:sdtPr>
                <w:rPr>
                  <w:b/>
                </w:rPr>
                <w:id w:val="1778597194"/>
                <w14:checkbox>
                  <w14:checked w14:val="1"/>
                  <w14:checkedState w14:val="2612" w14:font="MS Gothic"/>
                  <w14:uncheckedState w14:val="2610" w14:font="MS Gothic"/>
                </w14:checkbox>
              </w:sdtPr>
              <w:sdtEndPr/>
              <w:sdtContent>
                <w:r w:rsidR="00E257D9">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4193D479" w14:textId="7AAAD540" w:rsidR="004816C3" w:rsidRPr="009A3ACA" w:rsidRDefault="0006695D" w:rsidP="004816C3">
            <w:pPr>
              <w:ind w:left="0" w:firstLine="0"/>
            </w:pPr>
            <w:sdt>
              <w:sdtPr>
                <w:rPr>
                  <w:b/>
                </w:rPr>
                <w:id w:val="404413427"/>
                <w14:checkbox>
                  <w14:checked w14:val="0"/>
                  <w14:checkedState w14:val="2612" w14:font="MS Gothic"/>
                  <w14:uncheckedState w14:val="2610" w14:font="MS Gothic"/>
                </w14:checkbox>
              </w:sdtPr>
              <w:sdtEndPr/>
              <w:sdtContent>
                <w:r w:rsidR="00D44725">
                  <w:rPr>
                    <w:rFonts w:ascii="MS Gothic" w:eastAsia="MS Gothic" w:hAnsi="MS Gothic" w:hint="eastAsia"/>
                    <w:b/>
                  </w:rPr>
                  <w:t>☐</w:t>
                </w:r>
              </w:sdtContent>
            </w:sdt>
            <w:r w:rsidR="004816C3">
              <w:rPr>
                <w:b/>
              </w:rPr>
              <w:t xml:space="preserve"> 1b</w:t>
            </w:r>
            <w:r w:rsidR="004816C3">
              <w:t xml:space="preserve"> – Individual RCT</w:t>
            </w:r>
          </w:p>
          <w:p w14:paraId="5F4B0CAF" w14:textId="0C3F38C8" w:rsidR="004816C3" w:rsidRPr="009A3ACA" w:rsidRDefault="0006695D" w:rsidP="004816C3">
            <w:pPr>
              <w:ind w:left="0" w:firstLine="0"/>
            </w:pPr>
            <w:sdt>
              <w:sdtPr>
                <w:rPr>
                  <w:b/>
                </w:rPr>
                <w:id w:val="-1690136599"/>
                <w14:checkbox>
                  <w14:checked w14:val="1"/>
                  <w14:checkedState w14:val="2612" w14:font="MS Gothic"/>
                  <w14:uncheckedState w14:val="2610" w14:font="MS Gothic"/>
                </w14:checkbox>
              </w:sdtPr>
              <w:sdtEndPr/>
              <w:sdtContent>
                <w:r w:rsidR="00E048D2">
                  <w:rPr>
                    <w:rFonts w:ascii="MS Gothic" w:eastAsia="MS Gothic" w:hAnsi="MS Gothic" w:hint="eastAsia"/>
                    <w:b/>
                  </w:rPr>
                  <w:t>☒</w:t>
                </w:r>
              </w:sdtContent>
            </w:sdt>
            <w:r w:rsidR="004816C3">
              <w:rPr>
                <w:b/>
              </w:rPr>
              <w:t xml:space="preserve"> 2a</w:t>
            </w:r>
            <w:r w:rsidR="004816C3">
              <w:t xml:space="preserve"> – Systematic Review of Cohort Studies</w:t>
            </w:r>
          </w:p>
          <w:p w14:paraId="5D327089" w14:textId="38D32082" w:rsidR="004816C3" w:rsidRPr="00E2331B" w:rsidRDefault="0006695D" w:rsidP="004816C3">
            <w:pPr>
              <w:ind w:left="0" w:firstLine="0"/>
            </w:pPr>
            <w:sdt>
              <w:sdtPr>
                <w:rPr>
                  <w:b/>
                </w:rPr>
                <w:id w:val="1155877490"/>
                <w14:checkbox>
                  <w14:checked w14:val="0"/>
                  <w14:checkedState w14:val="2612" w14:font="MS Gothic"/>
                  <w14:uncheckedState w14:val="2610" w14:font="MS Gothic"/>
                </w14:checkbox>
              </w:sdtPr>
              <w:sdtEndPr/>
              <w:sdtContent>
                <w:r w:rsidR="00334A9B">
                  <w:rPr>
                    <w:rFonts w:ascii="MS Gothic" w:eastAsia="MS Gothic" w:hAnsi="MS Gothic" w:hint="eastAsia"/>
                    <w:b/>
                  </w:rPr>
                  <w:t>☐</w:t>
                </w:r>
              </w:sdtContent>
            </w:sdt>
            <w:r w:rsidR="004816C3">
              <w:rPr>
                <w:b/>
              </w:rPr>
              <w:t xml:space="preserve"> 2b </w:t>
            </w:r>
            <w:r w:rsidR="004816C3">
              <w:t>– Individual Cohort Study</w:t>
            </w:r>
          </w:p>
          <w:p w14:paraId="7314253D" w14:textId="77777777" w:rsidR="004816C3" w:rsidRPr="00E2331B" w:rsidRDefault="0006695D"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6E57D75" w14:textId="77777777" w:rsidR="004816C3" w:rsidRPr="00E2331B" w:rsidRDefault="0006695D"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0D0AEBB7" w14:textId="77777777" w:rsidR="004816C3" w:rsidRPr="00944D52" w:rsidRDefault="0006695D"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770188C5" w14:textId="7D84FFD1" w:rsidR="004816C3" w:rsidRPr="00944D52" w:rsidRDefault="0006695D" w:rsidP="004816C3">
            <w:pPr>
              <w:ind w:left="0" w:firstLine="0"/>
            </w:pPr>
            <w:sdt>
              <w:sdtPr>
                <w:rPr>
                  <w:b/>
                </w:rPr>
                <w:id w:val="90821527"/>
                <w14:checkbox>
                  <w14:checked w14:val="0"/>
                  <w14:checkedState w14:val="2612" w14:font="MS Gothic"/>
                  <w14:uncheckedState w14:val="2610" w14:font="MS Gothic"/>
                </w14:checkbox>
              </w:sdtPr>
              <w:sdtEndPr/>
              <w:sdtContent>
                <w:r w:rsidR="000A35E7">
                  <w:rPr>
                    <w:rFonts w:ascii="MS Gothic" w:eastAsia="MS Gothic" w:hAnsi="MS Gothic" w:hint="eastAsia"/>
                    <w:b/>
                  </w:rPr>
                  <w:t>☐</w:t>
                </w:r>
              </w:sdtContent>
            </w:sdt>
            <w:r w:rsidR="004816C3">
              <w:rPr>
                <w:b/>
              </w:rPr>
              <w:t xml:space="preserve"> 5</w:t>
            </w:r>
            <w:r w:rsidR="004816C3">
              <w:t xml:space="preserve"> – Case Series, Case Reports</w:t>
            </w:r>
          </w:p>
          <w:p w14:paraId="10E8DDBD" w14:textId="17168760" w:rsidR="004816C3" w:rsidRDefault="0006695D" w:rsidP="004816C3">
            <w:pPr>
              <w:ind w:left="0" w:firstLine="0"/>
            </w:pPr>
            <w:sdt>
              <w:sdtPr>
                <w:rPr>
                  <w:b/>
                </w:rPr>
                <w:id w:val="62923687"/>
                <w14:checkbox>
                  <w14:checked w14:val="1"/>
                  <w14:checkedState w14:val="2612" w14:font="MS Gothic"/>
                  <w14:uncheckedState w14:val="2610" w14:font="MS Gothic"/>
                </w14:checkbox>
              </w:sdtPr>
              <w:sdtEndPr/>
              <w:sdtContent>
                <w:r w:rsidR="003B7B7C">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508F4BFD" w14:textId="77777777" w:rsidR="004816C3" w:rsidRDefault="0006695D"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46308D2" w14:textId="77777777" w:rsidR="00692E4D" w:rsidRPr="004816C3" w:rsidRDefault="0006695D"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330C9EB1" w14:textId="77777777" w:rsidTr="002E6FF2">
        <w:tc>
          <w:tcPr>
            <w:tcW w:w="8640" w:type="dxa"/>
          </w:tcPr>
          <w:p w14:paraId="3220F6C5" w14:textId="77777777" w:rsidR="00692E4D" w:rsidRPr="00974240" w:rsidRDefault="00692E4D" w:rsidP="00692E4D">
            <w:pPr>
              <w:ind w:left="0" w:firstLine="0"/>
              <w:rPr>
                <w:b/>
              </w:rPr>
            </w:pPr>
            <w:r w:rsidRPr="00974240">
              <w:rPr>
                <w:b/>
              </w:rPr>
              <w:lastRenderedPageBreak/>
              <w:t>Strength of Recommendation Taxonomy (SORT) For Guidelines and Systematic Reviews</w:t>
            </w:r>
          </w:p>
          <w:p w14:paraId="35A7A9C6" w14:textId="77777777" w:rsidR="00692E4D" w:rsidRDefault="00692E4D" w:rsidP="00692E4D">
            <w:pPr>
              <w:ind w:left="0" w:firstLine="0"/>
              <w:rPr>
                <w:b/>
              </w:rPr>
            </w:pPr>
            <w:r>
              <w:t xml:space="preserve">See article </w:t>
            </w:r>
            <w:r w:rsidRPr="00355808">
              <w:rPr>
                <w:b/>
              </w:rPr>
              <w:t>J Evid Base Dent Pract 2007;147-150</w:t>
            </w:r>
          </w:p>
          <w:p w14:paraId="7C28F255" w14:textId="77777777" w:rsidR="00692E4D" w:rsidRDefault="0006695D"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49E5AC2D" w14:textId="0A9140FC" w:rsidR="00692E4D" w:rsidRDefault="0006695D"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0A35E7">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0B0B1996" w14:textId="77777777" w:rsidR="00692E4D" w:rsidRDefault="0006695D"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14:paraId="43E13DCC" w14:textId="77777777" w:rsidR="00692E4D" w:rsidRDefault="00692E4D" w:rsidP="00692E4D">
            <w:pPr>
              <w:ind w:left="0" w:firstLine="0"/>
              <w:rPr>
                <w:b/>
              </w:rPr>
            </w:pPr>
          </w:p>
        </w:tc>
      </w:tr>
      <w:tr w:rsidR="00692E4D" w14:paraId="14BBAC75" w14:textId="77777777" w:rsidTr="002E6FF2">
        <w:tc>
          <w:tcPr>
            <w:tcW w:w="8640" w:type="dxa"/>
          </w:tcPr>
          <w:p w14:paraId="0630AF24"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1B150C0E" w14:textId="77777777" w:rsidTr="002E6FF2">
        <w:sdt>
          <w:sdtPr>
            <w:rPr>
              <w:b/>
            </w:rPr>
            <w:id w:val="-1330988089"/>
          </w:sdtPr>
          <w:sdtEndPr/>
          <w:sdtContent>
            <w:tc>
              <w:tcPr>
                <w:tcW w:w="8640" w:type="dxa"/>
              </w:tcPr>
              <w:p w14:paraId="518FEF60" w14:textId="77777777" w:rsidR="00FD10C9" w:rsidRDefault="00FD10C9" w:rsidP="00FD10C9">
                <w:pPr>
                  <w:autoSpaceDE w:val="0"/>
                  <w:autoSpaceDN w:val="0"/>
                  <w:adjustRightInd w:val="0"/>
                  <w:spacing w:line="240" w:lineRule="auto"/>
                  <w:ind w:left="0" w:firstLine="0"/>
                  <w:rPr>
                    <w:rFonts w:ascii="AppleSystemUIFont" w:eastAsiaTheme="minorHAnsi" w:hAnsi="AppleSystemUIFont" w:cs="AppleSystemUIFont"/>
                    <w:sz w:val="24"/>
                    <w:szCs w:val="24"/>
                  </w:rPr>
                </w:pPr>
                <w:r>
                  <w:rPr>
                    <w:rFonts w:ascii="AppleSystemUIFontBold" w:eastAsiaTheme="minorHAnsi" w:hAnsi="AppleSystemUIFontBold" w:cs="AppleSystemUIFontBold"/>
                    <w:b/>
                    <w:bCs/>
                    <w:sz w:val="24"/>
                    <w:szCs w:val="24"/>
                  </w:rPr>
                  <w:t xml:space="preserve">Article 1: </w:t>
                </w:r>
                <w:r>
                  <w:rPr>
                    <w:rFonts w:ascii="AppleSystemUIFont" w:eastAsiaTheme="minorHAnsi" w:hAnsi="AppleSystemUIFont" w:cs="AppleSystemUIFont"/>
                    <w:sz w:val="24"/>
                    <w:szCs w:val="24"/>
                  </w:rPr>
                  <w:t>Non-surgical treatment for peri-implant mucositis appeared to be effective while for peri-implantitis, non-surgical treatment provided modest or unpredictable outcomes.</w:t>
                </w:r>
              </w:p>
              <w:p w14:paraId="19DF2080" w14:textId="77777777" w:rsidR="00FD10C9" w:rsidRDefault="00FD10C9" w:rsidP="00FD10C9">
                <w:pPr>
                  <w:autoSpaceDE w:val="0"/>
                  <w:autoSpaceDN w:val="0"/>
                  <w:adjustRightInd w:val="0"/>
                  <w:spacing w:line="240" w:lineRule="auto"/>
                  <w:ind w:left="0" w:firstLine="0"/>
                  <w:rPr>
                    <w:rFonts w:ascii="AppleSystemUIFontBold" w:eastAsiaTheme="minorHAnsi" w:hAnsi="AppleSystemUIFontBold" w:cs="AppleSystemUIFontBold"/>
                    <w:b/>
                    <w:bCs/>
                    <w:sz w:val="24"/>
                    <w:szCs w:val="24"/>
                  </w:rPr>
                </w:pPr>
              </w:p>
              <w:p w14:paraId="730464DD" w14:textId="77777777" w:rsidR="00FD10C9" w:rsidRDefault="00FD10C9" w:rsidP="00FD10C9">
                <w:pPr>
                  <w:ind w:left="0" w:firstLine="0"/>
                  <w:rPr>
                    <w:rFonts w:ascii="AppleSystemUIFont" w:eastAsiaTheme="minorHAnsi" w:hAnsi="AppleSystemUIFont" w:cs="AppleSystemUIFont"/>
                    <w:sz w:val="24"/>
                    <w:szCs w:val="24"/>
                  </w:rPr>
                </w:pPr>
                <w:r>
                  <w:rPr>
                    <w:rFonts w:ascii="AppleSystemUIFont" w:eastAsiaTheme="minorHAnsi" w:hAnsi="AppleSystemUIFont" w:cs="AppleSystemUIFont"/>
                    <w:sz w:val="24"/>
                    <w:szCs w:val="24"/>
                  </w:rPr>
                  <w:t>Article 2: Within the limitation of this systematic review, application of grafting materials and barrier membranes resulted in greater PD reduction and average radiographic bone fill of around 2mm.</w:t>
                </w:r>
              </w:p>
              <w:p w14:paraId="7CD16930" w14:textId="77777777" w:rsidR="00FD10C9" w:rsidRDefault="00FD10C9" w:rsidP="00FD10C9">
                <w:pPr>
                  <w:ind w:left="0" w:firstLine="0"/>
                  <w:rPr>
                    <w:rFonts w:ascii="AppleSystemUIFont" w:hAnsi="AppleSystemUIFont" w:cs="AppleSystemUIFont"/>
                  </w:rPr>
                </w:pPr>
              </w:p>
              <w:p w14:paraId="5D7C866A" w14:textId="5BCD1E01" w:rsidR="006C0611" w:rsidRDefault="006C0611" w:rsidP="006C0611">
                <w:pPr>
                  <w:ind w:left="0" w:firstLine="0"/>
                  <w:rPr>
                    <w:rFonts w:ascii="AppleSystemUIFontBold" w:eastAsiaTheme="minorHAnsi" w:hAnsi="AppleSystemUIFontBold" w:cs="AppleSystemUIFontBold"/>
                    <w:b/>
                    <w:bCs/>
                    <w:sz w:val="24"/>
                    <w:szCs w:val="24"/>
                  </w:rPr>
                </w:pPr>
                <w:r>
                  <w:rPr>
                    <w:rFonts w:ascii="AppleSystemUIFontBold" w:hAnsi="AppleSystemUIFontBold" w:cs="AppleSystemUIFontBold"/>
                    <w:b/>
                    <w:bCs/>
                  </w:rPr>
                  <w:t xml:space="preserve">Article 3: </w:t>
                </w:r>
                <w:r>
                  <w:rPr>
                    <w:rFonts w:ascii="AppleSystemUIFontBold" w:eastAsiaTheme="minorHAnsi" w:hAnsi="AppleSystemUIFontBold" w:cs="AppleSystemUIFontBold"/>
                    <w:b/>
                    <w:bCs/>
                    <w:sz w:val="24"/>
                    <w:szCs w:val="24"/>
                  </w:rPr>
                  <w:t>There is a lack of consensus on the most effective</w:t>
                </w:r>
                <w:r>
                  <w:rPr>
                    <w:rFonts w:ascii="AppleSystemUIFontBold" w:eastAsiaTheme="minorHAnsi" w:hAnsi="AppleSystemUIFontBold" w:cs="AppleSystemUIFontBold"/>
                    <w:b/>
                    <w:bCs/>
                    <w:sz w:val="24"/>
                    <w:szCs w:val="24"/>
                  </w:rPr>
                  <w:t xml:space="preserve"> treatment</w:t>
                </w:r>
                <w:r>
                  <w:rPr>
                    <w:rFonts w:ascii="AppleSystemUIFontBold" w:eastAsiaTheme="minorHAnsi" w:hAnsi="AppleSystemUIFontBold" w:cs="AppleSystemUIFontBold"/>
                    <w:b/>
                    <w:bCs/>
                    <w:sz w:val="24"/>
                    <w:szCs w:val="24"/>
                  </w:rPr>
                  <w:t xml:space="preserve"> protocol on the management of peri-implantitis.</w:t>
                </w:r>
                <w:r>
                  <w:rPr>
                    <w:rFonts w:ascii="AppleSystemUIFontBold" w:eastAsiaTheme="minorHAnsi" w:hAnsi="AppleSystemUIFontBold" w:cs="AppleSystemUIFontBold"/>
                    <w:b/>
                    <w:bCs/>
                    <w:sz w:val="24"/>
                    <w:szCs w:val="24"/>
                  </w:rPr>
                  <w:t xml:space="preserve"> Regardless of which therapeutic treatment protocol is adopted for the management of peri-implantitis, a proficient diagnosis, patient compliance (good OHI), control of possible risk factors, and skillful decontamination of implant surfaces influence the overall outcome of the treatment. </w:t>
                </w:r>
              </w:p>
              <w:p w14:paraId="7ED3B6B4" w14:textId="0D3D7883" w:rsidR="002972EE" w:rsidRDefault="002972EE" w:rsidP="00FD10C9">
                <w:pPr>
                  <w:ind w:left="0" w:firstLine="0"/>
                </w:pPr>
              </w:p>
            </w:tc>
          </w:sdtContent>
        </w:sdt>
      </w:tr>
    </w:tbl>
    <w:p w14:paraId="117C47E3" w14:textId="77777777" w:rsidR="004112F5" w:rsidRDefault="004112F5" w:rsidP="00692E4D">
      <w:pPr>
        <w:pStyle w:val="ColorfulList-Accent11"/>
        <w:ind w:left="0" w:firstLine="0"/>
        <w:rPr>
          <w:b/>
        </w:rPr>
      </w:pPr>
    </w:p>
    <w:p w14:paraId="67DE77ED" w14:textId="77777777" w:rsidR="003B2868" w:rsidRDefault="003B2868" w:rsidP="00692E4D">
      <w:pPr>
        <w:pStyle w:val="ColorfulList-Accent11"/>
        <w:ind w:left="0" w:firstLine="0"/>
        <w:rPr>
          <w:b/>
        </w:rPr>
      </w:pPr>
    </w:p>
    <w:p w14:paraId="5CAB9C3B" w14:textId="77777777" w:rsidR="003B2868" w:rsidRPr="006A2AEF" w:rsidRDefault="003B2868" w:rsidP="00692E4D">
      <w:pPr>
        <w:pStyle w:val="ColorfulList-Accent11"/>
        <w:ind w:left="0" w:firstLine="0"/>
        <w:rPr>
          <w:b/>
        </w:rPr>
      </w:pPr>
    </w:p>
    <w:p w14:paraId="3E957B2B" w14:textId="77777777" w:rsidR="00746A56" w:rsidRDefault="004112F5" w:rsidP="00692E4D">
      <w:pPr>
        <w:ind w:left="0" w:firstLine="0"/>
        <w:rPr>
          <w:b/>
        </w:rPr>
      </w:pPr>
      <w:r>
        <w:tab/>
      </w:r>
      <w:r>
        <w:tab/>
      </w:r>
    </w:p>
    <w:p w14:paraId="07A30481" w14:textId="77777777" w:rsidR="003B2868" w:rsidRDefault="003B2868" w:rsidP="00692E4D">
      <w:pPr>
        <w:ind w:left="0" w:firstLine="0"/>
        <w:rPr>
          <w:b/>
        </w:rPr>
      </w:pPr>
    </w:p>
    <w:p w14:paraId="13F08136" w14:textId="77777777" w:rsidR="006A2AEF" w:rsidRDefault="006A2AEF" w:rsidP="00692E4D">
      <w:pPr>
        <w:pStyle w:val="ColorfulList-Accent11"/>
        <w:ind w:left="0" w:firstLine="0"/>
      </w:pPr>
    </w:p>
    <w:p w14:paraId="0C99BEE0" w14:textId="77777777" w:rsidR="003B2868" w:rsidRPr="00746A56" w:rsidRDefault="003B2868" w:rsidP="00692E4D">
      <w:pPr>
        <w:pStyle w:val="ColorfulList-Accent11"/>
        <w:ind w:left="0" w:firstLine="0"/>
      </w:pPr>
    </w:p>
    <w:p w14:paraId="013C4B14" w14:textId="77777777" w:rsidR="004112F5" w:rsidRDefault="004112F5" w:rsidP="00692E4D">
      <w:pPr>
        <w:ind w:left="0" w:firstLine="0"/>
      </w:pPr>
    </w:p>
    <w:p w14:paraId="0118FE7C" w14:textId="77777777" w:rsidR="004112F5" w:rsidRPr="00355808" w:rsidRDefault="004112F5" w:rsidP="00692E4D">
      <w:pPr>
        <w:ind w:left="0" w:firstLine="0"/>
      </w:pPr>
      <w:r>
        <w:t xml:space="preserve">    </w:t>
      </w:r>
    </w:p>
    <w:p w14:paraId="36E781B6"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674C" w14:textId="77777777" w:rsidR="0006695D" w:rsidRDefault="0006695D" w:rsidP="00692E4D">
      <w:pPr>
        <w:spacing w:after="0" w:line="240" w:lineRule="auto"/>
      </w:pPr>
      <w:r>
        <w:separator/>
      </w:r>
    </w:p>
  </w:endnote>
  <w:endnote w:type="continuationSeparator" w:id="0">
    <w:p w14:paraId="1487DA8E" w14:textId="77777777" w:rsidR="0006695D" w:rsidRDefault="0006695D"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AFD4"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343C6" w14:textId="77777777" w:rsidR="0006695D" w:rsidRDefault="0006695D" w:rsidP="00692E4D">
      <w:pPr>
        <w:spacing w:after="0" w:line="240" w:lineRule="auto"/>
      </w:pPr>
      <w:r>
        <w:separator/>
      </w:r>
    </w:p>
  </w:footnote>
  <w:footnote w:type="continuationSeparator" w:id="0">
    <w:p w14:paraId="20E7E0C9" w14:textId="77777777" w:rsidR="0006695D" w:rsidRDefault="0006695D"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FF5D" w14:textId="77777777" w:rsidR="00692E4D" w:rsidRPr="00292BEF" w:rsidRDefault="00692E4D" w:rsidP="00692E4D">
    <w:pPr>
      <w:pStyle w:val="Header"/>
      <w:jc w:val="right"/>
      <w:rPr>
        <w:sz w:val="28"/>
      </w:rPr>
    </w:pPr>
    <w:r w:rsidRPr="00292BEF">
      <w:rPr>
        <w:sz w:val="28"/>
      </w:rPr>
      <w:t>MUSoD Rounds</w:t>
    </w:r>
  </w:p>
  <w:p w14:paraId="45A77A56"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50D1021"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1D27"/>
    <w:multiLevelType w:val="hybridMultilevel"/>
    <w:tmpl w:val="366E905E"/>
    <w:lvl w:ilvl="0" w:tplc="FD8CA0B8">
      <w:start w:val="1"/>
      <w:numFmt w:val="bullet"/>
      <w:lvlText w:val="¡"/>
      <w:lvlJc w:val="left"/>
      <w:pPr>
        <w:tabs>
          <w:tab w:val="num" w:pos="720"/>
        </w:tabs>
        <w:ind w:left="720" w:hanging="360"/>
      </w:pPr>
      <w:rPr>
        <w:rFonts w:ascii="Wingdings 2" w:hAnsi="Wingdings 2" w:hint="default"/>
      </w:rPr>
    </w:lvl>
    <w:lvl w:ilvl="1" w:tplc="1BA27496" w:tentative="1">
      <w:start w:val="1"/>
      <w:numFmt w:val="bullet"/>
      <w:lvlText w:val="¡"/>
      <w:lvlJc w:val="left"/>
      <w:pPr>
        <w:tabs>
          <w:tab w:val="num" w:pos="1440"/>
        </w:tabs>
        <w:ind w:left="1440" w:hanging="360"/>
      </w:pPr>
      <w:rPr>
        <w:rFonts w:ascii="Wingdings 2" w:hAnsi="Wingdings 2" w:hint="default"/>
      </w:rPr>
    </w:lvl>
    <w:lvl w:ilvl="2" w:tplc="099E46AE" w:tentative="1">
      <w:start w:val="1"/>
      <w:numFmt w:val="bullet"/>
      <w:lvlText w:val="¡"/>
      <w:lvlJc w:val="left"/>
      <w:pPr>
        <w:tabs>
          <w:tab w:val="num" w:pos="2160"/>
        </w:tabs>
        <w:ind w:left="2160" w:hanging="360"/>
      </w:pPr>
      <w:rPr>
        <w:rFonts w:ascii="Wingdings 2" w:hAnsi="Wingdings 2" w:hint="default"/>
      </w:rPr>
    </w:lvl>
    <w:lvl w:ilvl="3" w:tplc="E59E9516" w:tentative="1">
      <w:start w:val="1"/>
      <w:numFmt w:val="bullet"/>
      <w:lvlText w:val="¡"/>
      <w:lvlJc w:val="left"/>
      <w:pPr>
        <w:tabs>
          <w:tab w:val="num" w:pos="2880"/>
        </w:tabs>
        <w:ind w:left="2880" w:hanging="360"/>
      </w:pPr>
      <w:rPr>
        <w:rFonts w:ascii="Wingdings 2" w:hAnsi="Wingdings 2" w:hint="default"/>
      </w:rPr>
    </w:lvl>
    <w:lvl w:ilvl="4" w:tplc="15DCE222" w:tentative="1">
      <w:start w:val="1"/>
      <w:numFmt w:val="bullet"/>
      <w:lvlText w:val="¡"/>
      <w:lvlJc w:val="left"/>
      <w:pPr>
        <w:tabs>
          <w:tab w:val="num" w:pos="3600"/>
        </w:tabs>
        <w:ind w:left="3600" w:hanging="360"/>
      </w:pPr>
      <w:rPr>
        <w:rFonts w:ascii="Wingdings 2" w:hAnsi="Wingdings 2" w:hint="default"/>
      </w:rPr>
    </w:lvl>
    <w:lvl w:ilvl="5" w:tplc="F36E8536" w:tentative="1">
      <w:start w:val="1"/>
      <w:numFmt w:val="bullet"/>
      <w:lvlText w:val="¡"/>
      <w:lvlJc w:val="left"/>
      <w:pPr>
        <w:tabs>
          <w:tab w:val="num" w:pos="4320"/>
        </w:tabs>
        <w:ind w:left="4320" w:hanging="360"/>
      </w:pPr>
      <w:rPr>
        <w:rFonts w:ascii="Wingdings 2" w:hAnsi="Wingdings 2" w:hint="default"/>
      </w:rPr>
    </w:lvl>
    <w:lvl w:ilvl="6" w:tplc="E9E0BC72" w:tentative="1">
      <w:start w:val="1"/>
      <w:numFmt w:val="bullet"/>
      <w:lvlText w:val="¡"/>
      <w:lvlJc w:val="left"/>
      <w:pPr>
        <w:tabs>
          <w:tab w:val="num" w:pos="5040"/>
        </w:tabs>
        <w:ind w:left="5040" w:hanging="360"/>
      </w:pPr>
      <w:rPr>
        <w:rFonts w:ascii="Wingdings 2" w:hAnsi="Wingdings 2" w:hint="default"/>
      </w:rPr>
    </w:lvl>
    <w:lvl w:ilvl="7" w:tplc="E3608288" w:tentative="1">
      <w:start w:val="1"/>
      <w:numFmt w:val="bullet"/>
      <w:lvlText w:val="¡"/>
      <w:lvlJc w:val="left"/>
      <w:pPr>
        <w:tabs>
          <w:tab w:val="num" w:pos="5760"/>
        </w:tabs>
        <w:ind w:left="5760" w:hanging="360"/>
      </w:pPr>
      <w:rPr>
        <w:rFonts w:ascii="Wingdings 2" w:hAnsi="Wingdings 2" w:hint="default"/>
      </w:rPr>
    </w:lvl>
    <w:lvl w:ilvl="8" w:tplc="012C6FE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3"/>
  </w:num>
  <w:num w:numId="4">
    <w:abstractNumId w:val="1"/>
  </w:num>
  <w:num w:numId="5">
    <w:abstractNumId w:val="5"/>
  </w:num>
  <w:num w:numId="6">
    <w:abstractNumId w:val="6"/>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6695D"/>
    <w:rsid w:val="000A35E7"/>
    <w:rsid w:val="000D29CB"/>
    <w:rsid w:val="000F25A4"/>
    <w:rsid w:val="00192604"/>
    <w:rsid w:val="001C073A"/>
    <w:rsid w:val="002967BF"/>
    <w:rsid w:val="002972EE"/>
    <w:rsid w:val="002B532D"/>
    <w:rsid w:val="002E6FF2"/>
    <w:rsid w:val="0032565E"/>
    <w:rsid w:val="00334A9B"/>
    <w:rsid w:val="00395D13"/>
    <w:rsid w:val="003B2868"/>
    <w:rsid w:val="003B7B7C"/>
    <w:rsid w:val="004112F5"/>
    <w:rsid w:val="00430F82"/>
    <w:rsid w:val="004816C3"/>
    <w:rsid w:val="004B1110"/>
    <w:rsid w:val="00536236"/>
    <w:rsid w:val="005654A8"/>
    <w:rsid w:val="005F06DC"/>
    <w:rsid w:val="00657CF8"/>
    <w:rsid w:val="00672CAF"/>
    <w:rsid w:val="00692E4D"/>
    <w:rsid w:val="006A2AEF"/>
    <w:rsid w:val="006A5E4B"/>
    <w:rsid w:val="006B279E"/>
    <w:rsid w:val="006C0611"/>
    <w:rsid w:val="007278F8"/>
    <w:rsid w:val="00746A56"/>
    <w:rsid w:val="0081669A"/>
    <w:rsid w:val="0082627E"/>
    <w:rsid w:val="0084217E"/>
    <w:rsid w:val="008A3451"/>
    <w:rsid w:val="008E24B2"/>
    <w:rsid w:val="008E6862"/>
    <w:rsid w:val="008F302F"/>
    <w:rsid w:val="009A5E60"/>
    <w:rsid w:val="00A228DA"/>
    <w:rsid w:val="00BC3216"/>
    <w:rsid w:val="00C402B0"/>
    <w:rsid w:val="00C65DC1"/>
    <w:rsid w:val="00CD2F33"/>
    <w:rsid w:val="00D44725"/>
    <w:rsid w:val="00DD26F4"/>
    <w:rsid w:val="00DD4C1F"/>
    <w:rsid w:val="00E048D2"/>
    <w:rsid w:val="00E257D9"/>
    <w:rsid w:val="00E4293E"/>
    <w:rsid w:val="00E87F9A"/>
    <w:rsid w:val="00E97570"/>
    <w:rsid w:val="00F32487"/>
    <w:rsid w:val="00F46009"/>
    <w:rsid w:val="00F637DE"/>
    <w:rsid w:val="00F7573B"/>
    <w:rsid w:val="00F76708"/>
    <w:rsid w:val="00FD10C9"/>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68F355"/>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0C9"/>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2136">
      <w:bodyDiv w:val="1"/>
      <w:marLeft w:val="0"/>
      <w:marRight w:val="0"/>
      <w:marTop w:val="0"/>
      <w:marBottom w:val="0"/>
      <w:divBdr>
        <w:top w:val="none" w:sz="0" w:space="0" w:color="auto"/>
        <w:left w:val="none" w:sz="0" w:space="0" w:color="auto"/>
        <w:bottom w:val="none" w:sz="0" w:space="0" w:color="auto"/>
        <w:right w:val="none" w:sz="0" w:space="0" w:color="auto"/>
      </w:divBdr>
    </w:div>
    <w:div w:id="215163953">
      <w:bodyDiv w:val="1"/>
      <w:marLeft w:val="0"/>
      <w:marRight w:val="0"/>
      <w:marTop w:val="0"/>
      <w:marBottom w:val="0"/>
      <w:divBdr>
        <w:top w:val="none" w:sz="0" w:space="0" w:color="auto"/>
        <w:left w:val="none" w:sz="0" w:space="0" w:color="auto"/>
        <w:bottom w:val="none" w:sz="0" w:space="0" w:color="auto"/>
        <w:right w:val="none" w:sz="0" w:space="0" w:color="auto"/>
      </w:divBdr>
    </w:div>
    <w:div w:id="732120416">
      <w:bodyDiv w:val="1"/>
      <w:marLeft w:val="0"/>
      <w:marRight w:val="0"/>
      <w:marTop w:val="0"/>
      <w:marBottom w:val="0"/>
      <w:divBdr>
        <w:top w:val="none" w:sz="0" w:space="0" w:color="auto"/>
        <w:left w:val="none" w:sz="0" w:space="0" w:color="auto"/>
        <w:bottom w:val="none" w:sz="0" w:space="0" w:color="auto"/>
        <w:right w:val="none" w:sz="0" w:space="0" w:color="auto"/>
      </w:divBdr>
    </w:div>
    <w:div w:id="806048976">
      <w:bodyDiv w:val="1"/>
      <w:marLeft w:val="0"/>
      <w:marRight w:val="0"/>
      <w:marTop w:val="0"/>
      <w:marBottom w:val="0"/>
      <w:divBdr>
        <w:top w:val="none" w:sz="0" w:space="0" w:color="auto"/>
        <w:left w:val="none" w:sz="0" w:space="0" w:color="auto"/>
        <w:bottom w:val="none" w:sz="0" w:space="0" w:color="auto"/>
        <w:right w:val="none" w:sz="0" w:space="0" w:color="auto"/>
      </w:divBdr>
    </w:div>
    <w:div w:id="1157837985">
      <w:bodyDiv w:val="1"/>
      <w:marLeft w:val="0"/>
      <w:marRight w:val="0"/>
      <w:marTop w:val="0"/>
      <w:marBottom w:val="0"/>
      <w:divBdr>
        <w:top w:val="none" w:sz="0" w:space="0" w:color="auto"/>
        <w:left w:val="none" w:sz="0" w:space="0" w:color="auto"/>
        <w:bottom w:val="none" w:sz="0" w:space="0" w:color="auto"/>
        <w:right w:val="none" w:sz="0" w:space="0" w:color="auto"/>
      </w:divBdr>
      <w:divsChild>
        <w:div w:id="817188518">
          <w:marLeft w:val="691"/>
          <w:marRight w:val="0"/>
          <w:marTop w:val="0"/>
          <w:marBottom w:val="0"/>
          <w:divBdr>
            <w:top w:val="none" w:sz="0" w:space="0" w:color="auto"/>
            <w:left w:val="none" w:sz="0" w:space="0" w:color="auto"/>
            <w:bottom w:val="none" w:sz="0" w:space="0" w:color="auto"/>
            <w:right w:val="none" w:sz="0" w:space="0" w:color="auto"/>
          </w:divBdr>
        </w:div>
      </w:divsChild>
    </w:div>
    <w:div w:id="1189680029">
      <w:bodyDiv w:val="1"/>
      <w:marLeft w:val="0"/>
      <w:marRight w:val="0"/>
      <w:marTop w:val="0"/>
      <w:marBottom w:val="0"/>
      <w:divBdr>
        <w:top w:val="none" w:sz="0" w:space="0" w:color="auto"/>
        <w:left w:val="none" w:sz="0" w:space="0" w:color="auto"/>
        <w:bottom w:val="none" w:sz="0" w:space="0" w:color="auto"/>
        <w:right w:val="none" w:sz="0" w:space="0" w:color="auto"/>
      </w:divBdr>
    </w:div>
    <w:div w:id="1319454615">
      <w:bodyDiv w:val="1"/>
      <w:marLeft w:val="0"/>
      <w:marRight w:val="0"/>
      <w:marTop w:val="0"/>
      <w:marBottom w:val="0"/>
      <w:divBdr>
        <w:top w:val="none" w:sz="0" w:space="0" w:color="auto"/>
        <w:left w:val="none" w:sz="0" w:space="0" w:color="auto"/>
        <w:bottom w:val="none" w:sz="0" w:space="0" w:color="auto"/>
        <w:right w:val="none" w:sz="0" w:space="0" w:color="auto"/>
      </w:divBdr>
    </w:div>
    <w:div w:id="1388869581">
      <w:bodyDiv w:val="1"/>
      <w:marLeft w:val="0"/>
      <w:marRight w:val="0"/>
      <w:marTop w:val="0"/>
      <w:marBottom w:val="0"/>
      <w:divBdr>
        <w:top w:val="none" w:sz="0" w:space="0" w:color="auto"/>
        <w:left w:val="none" w:sz="0" w:space="0" w:color="auto"/>
        <w:bottom w:val="none" w:sz="0" w:space="0" w:color="auto"/>
        <w:right w:val="none" w:sz="0" w:space="0" w:color="auto"/>
      </w:divBdr>
    </w:div>
    <w:div w:id="1527518867">
      <w:bodyDiv w:val="1"/>
      <w:marLeft w:val="0"/>
      <w:marRight w:val="0"/>
      <w:marTop w:val="0"/>
      <w:marBottom w:val="0"/>
      <w:divBdr>
        <w:top w:val="none" w:sz="0" w:space="0" w:color="auto"/>
        <w:left w:val="none" w:sz="0" w:space="0" w:color="auto"/>
        <w:bottom w:val="none" w:sz="0" w:space="0" w:color="auto"/>
        <w:right w:val="none" w:sz="0" w:space="0" w:color="auto"/>
      </w:divBdr>
    </w:div>
    <w:div w:id="1685941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8B30C5"/>
    <w:rsid w:val="00D0096B"/>
    <w:rsid w:val="00D71356"/>
    <w:rsid w:val="00F202A7"/>
    <w:rsid w:val="00FE5D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Hong, Jisoo</cp:lastModifiedBy>
  <cp:revision>11</cp:revision>
  <dcterms:created xsi:type="dcterms:W3CDTF">2020-09-28T03:10:00Z</dcterms:created>
  <dcterms:modified xsi:type="dcterms:W3CDTF">2020-10-18T04:47:00Z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