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23FC0" w:rsidP="002972EE">
                <w:pPr>
                  <w:ind w:left="0" w:firstLine="0"/>
                  <w:rPr>
                    <w:b/>
                  </w:rPr>
                </w:pPr>
                <w:r>
                  <w:rPr>
                    <w:b/>
                  </w:rPr>
                  <w:t>10B-4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FC21BF" w:rsidRDefault="00023FC0" w:rsidP="00692E4D">
                <w:pPr>
                  <w:ind w:left="0" w:firstLine="0"/>
                  <w:rPr>
                    <w:b/>
                  </w:rPr>
                </w:pPr>
                <w:r>
                  <w:rPr>
                    <w:b/>
                  </w:rPr>
                  <w:t xml:space="preserve">Christopher Flood, Nikita Tongas, Samuel Chen, Benjamin </w:t>
                </w:r>
                <w:proofErr w:type="spellStart"/>
                <w:r>
                  <w:rPr>
                    <w:b/>
                  </w:rPr>
                  <w:t>Gutschow</w:t>
                </w:r>
                <w:proofErr w:type="spellEnd"/>
                <w:r>
                  <w:rPr>
                    <w:b/>
                  </w:rPr>
                  <w:t xml:space="preserve"> </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FC21BF" w:rsidRDefault="00023FC0" w:rsidP="00023FC0">
                <w:pPr>
                  <w:spacing w:line="240" w:lineRule="auto"/>
                  <w:ind w:left="0" w:firstLine="0"/>
                  <w:rPr>
                    <w:rFonts w:ascii="Arial" w:hAnsi="Arial" w:cs="Arial"/>
                    <w:color w:val="544C49"/>
                    <w:sz w:val="21"/>
                    <w:szCs w:val="21"/>
                    <w:shd w:val="clear" w:color="auto" w:fill="FFFFFF"/>
                  </w:rPr>
                </w:pPr>
                <w:r>
                  <w:rPr>
                    <w:rFonts w:ascii="Arial" w:hAnsi="Arial" w:cs="Arial"/>
                    <w:color w:val="544C49"/>
                    <w:sz w:val="21"/>
                    <w:szCs w:val="21"/>
                    <w:shd w:val="clear" w:color="auto" w:fill="FFFFFF"/>
                  </w:rPr>
                  <w:t xml:space="preserve">Should I deliver a removable prosthesis immediately following my patients </w:t>
                </w:r>
                <w:proofErr w:type="spellStart"/>
                <w:r>
                  <w:rPr>
                    <w:rFonts w:ascii="Arial" w:hAnsi="Arial" w:cs="Arial"/>
                    <w:color w:val="544C49"/>
                    <w:sz w:val="21"/>
                    <w:szCs w:val="21"/>
                    <w:shd w:val="clear" w:color="auto" w:fill="FFFFFF"/>
                  </w:rPr>
                  <w:t>edentulation</w:t>
                </w:r>
                <w:proofErr w:type="spellEnd"/>
                <w:r>
                  <w:rPr>
                    <w:rFonts w:ascii="Arial" w:hAnsi="Arial" w:cs="Arial"/>
                    <w:color w:val="544C49"/>
                    <w:sz w:val="21"/>
                    <w:szCs w:val="21"/>
                    <w:shd w:val="clear" w:color="auto" w:fill="FFFFFF"/>
                  </w:rPr>
                  <w:t>?</w:t>
                </w:r>
              </w:p>
              <w:p w:rsidR="00692E4D" w:rsidRPr="00023FC0" w:rsidRDefault="00692E4D" w:rsidP="00023FC0">
                <w:pPr>
                  <w:spacing w:line="240" w:lineRule="auto"/>
                  <w:ind w:left="0" w:firstLine="0"/>
                  <w:rPr>
                    <w:rFonts w:ascii="Times New Roman" w:eastAsia="Times New Roman" w:hAnsi="Times New Roman"/>
                    <w:sz w:val="24"/>
                    <w:szCs w:val="24"/>
                  </w:rPr>
                </w:pP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023FC0" w:rsidRDefault="00023FC0" w:rsidP="00023FC0">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Denture seeking patients who still need extractions</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FC21BF" w:rsidRDefault="001420DD" w:rsidP="00692E4D">
                <w:pPr>
                  <w:ind w:left="0" w:firstLine="0"/>
                  <w:rPr>
                    <w:b/>
                  </w:rPr>
                </w:pPr>
                <w:r>
                  <w:rPr>
                    <w:b/>
                  </w:rPr>
                  <w:t>Immediate placement of a complete denture</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FC21BF" w:rsidRDefault="00023FC0" w:rsidP="00692E4D">
                <w:pPr>
                  <w:ind w:left="0" w:firstLine="0"/>
                  <w:rPr>
                    <w:b/>
                  </w:rPr>
                </w:pPr>
                <w:r>
                  <w:rPr>
                    <w:b/>
                  </w:rPr>
                  <w:t xml:space="preserve">Placement of a complete denture after healing </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FC21BF" w:rsidRDefault="00023FC0" w:rsidP="00692E4D">
                <w:pPr>
                  <w:ind w:left="0" w:firstLine="0"/>
                  <w:rPr>
                    <w:b/>
                  </w:rPr>
                </w:pPr>
                <w:r>
                  <w:rPr>
                    <w:b/>
                  </w:rPr>
                  <w:t xml:space="preserve">Patient satisfaction </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sdt>
              <w:sdtPr>
                <w:rPr>
                  <w:b/>
                </w:rPr>
                <w:id w:val="1435634754"/>
                <w:placeholder>
                  <w:docPart w:val="87507DA8A36FAA42BDF6D5F8FCD88494"/>
                </w:placeholder>
              </w:sdtPr>
              <w:sdtEndPr/>
              <w:sdtContent>
                <w:tc>
                  <w:tcPr>
                    <w:tcW w:w="8640" w:type="dxa"/>
                  </w:tcPr>
                  <w:p w:rsidR="00023FC0" w:rsidRDefault="00023FC0" w:rsidP="00023FC0">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In denture seeking patients who still need extractions, how does the immediate placement of a complete denture compare to the placement of complete denture after healing regarding patient satisfaction?</w:t>
                    </w:r>
                  </w:p>
                  <w:p w:rsidR="00692E4D" w:rsidRDefault="00692E4D" w:rsidP="00023FC0">
                    <w:pPr>
                      <w:ind w:left="0" w:firstLine="0"/>
                      <w:rPr>
                        <w:b/>
                      </w:rPr>
                    </w:pPr>
                  </w:p>
                </w:tc>
              </w:sdtContent>
            </w:sdt>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1206C7" w:rsidRPr="001206C7" w:rsidRDefault="001206C7" w:rsidP="001206C7">
                <w:pPr>
                  <w:ind w:left="360" w:firstLine="0"/>
                  <w:rPr>
                    <w:b/>
                  </w:rPr>
                </w:pPr>
                <w:r w:rsidRPr="001206C7">
                  <w:rPr>
                    <w:b/>
                  </w:rPr>
                  <w:t xml:space="preserve">According to an Individual Cohort Study and </w:t>
                </w:r>
                <w:r w:rsidR="00981396">
                  <w:rPr>
                    <w:b/>
                  </w:rPr>
                  <w:t xml:space="preserve">a Systematic Review of RCTs and </w:t>
                </w:r>
                <w:r w:rsidRPr="001206C7">
                  <w:rPr>
                    <w:b/>
                  </w:rPr>
                  <w:t xml:space="preserve">Clinical Case Reports, patient satisfaction with denture treatment is significantly influenced by their expectations prior to treatment. As a result, this is a difficult topic to determine the “best” treatment for patient satisfaction. If the provider can adequately inform the patient and they are well prepared for the difficulties surrounding the transition to dentures, then they are likely to be more satisfied with the quality of their dentures, regardless if they wait for healing or proceed with an interim denture. </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FC21BF" w:rsidRDefault="00672A44" w:rsidP="00692E4D">
                <w:pPr>
                  <w:ind w:left="0" w:firstLine="0"/>
                  <w:rPr>
                    <w:b/>
                  </w:rPr>
                </w:pPr>
                <w:r>
                  <w:rPr>
                    <w:b/>
                  </w:rPr>
                  <w:t>10/18/20</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FC21BF" w:rsidRDefault="00672A44" w:rsidP="00692E4D">
                <w:pPr>
                  <w:ind w:left="0" w:firstLine="0"/>
                  <w:rPr>
                    <w:b/>
                  </w:rPr>
                </w:pPr>
                <w:proofErr w:type="gramStart"/>
                <w:r>
                  <w:rPr>
                    <w:b/>
                  </w:rPr>
                  <w:t>PubMed.gov</w:t>
                </w:r>
                <w:r w:rsidR="00981396">
                  <w:rPr>
                    <w:b/>
                  </w:rPr>
                  <w:t xml:space="preserve"> ;</w:t>
                </w:r>
                <w:proofErr w:type="gramEnd"/>
                <w:r w:rsidR="00981396">
                  <w:rPr>
                    <w:b/>
                  </w:rPr>
                  <w:t xml:space="preserve"> Google Scholar</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981396" w:rsidRPr="00981396" w:rsidRDefault="00981396" w:rsidP="00981396">
                <w:pPr>
                  <w:ind w:left="360" w:firstLine="0"/>
                  <w:rPr>
                    <w:b/>
                  </w:rPr>
                </w:pPr>
                <w:r w:rsidRPr="00981396">
                  <w:rPr>
                    <w:b/>
                  </w:rPr>
                  <w:t xml:space="preserve">Complete Denture, </w:t>
                </w:r>
                <w:proofErr w:type="spellStart"/>
                <w:r w:rsidRPr="00981396">
                  <w:rPr>
                    <w:b/>
                  </w:rPr>
                  <w:t>Edentulation</w:t>
                </w:r>
                <w:proofErr w:type="spellEnd"/>
                <w:r w:rsidRPr="00981396">
                  <w:rPr>
                    <w:b/>
                  </w:rPr>
                  <w:t>, Patient Satisfaction, Tooth Extraction, Residual Ridge Resorption, Expectations</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FC21BF" w:rsidRDefault="00672A44" w:rsidP="00692E4D">
                <w:pPr>
                  <w:ind w:left="0" w:firstLine="0"/>
                  <w:rPr>
                    <w:b/>
                  </w:rPr>
                </w:pPr>
                <w:r>
                  <w:rPr>
                    <w:b/>
                  </w:rPr>
                  <w:t xml:space="preserve">Complete Denture AND </w:t>
                </w:r>
                <w:r w:rsidR="0013093C">
                  <w:rPr>
                    <w:b/>
                  </w:rPr>
                  <w:t>Tooth Extraction NOT Dental Implant</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981396" w:rsidRDefault="00981396" w:rsidP="00981396">
                <w:pPr>
                  <w:ind w:left="360" w:firstLine="0"/>
                  <w:rPr>
                    <w:b/>
                  </w:rPr>
                </w:pPr>
                <w:r>
                  <w:rPr>
                    <w:b/>
                  </w:rPr>
                  <w:t xml:space="preserve">Article 1: </w:t>
                </w:r>
                <w:proofErr w:type="spellStart"/>
                <w:r w:rsidRPr="00981396">
                  <w:rPr>
                    <w:b/>
                  </w:rPr>
                  <w:t>Marachlioglou</w:t>
                </w:r>
                <w:proofErr w:type="spellEnd"/>
                <w:r w:rsidRPr="00981396">
                  <w:rPr>
                    <w:b/>
                  </w:rPr>
                  <w:t xml:space="preserve">, Carlos Ricardo Martins </w:t>
                </w:r>
                <w:proofErr w:type="spellStart"/>
                <w:r w:rsidRPr="00981396">
                  <w:rPr>
                    <w:b/>
                  </w:rPr>
                  <w:t>Zeitune</w:t>
                </w:r>
                <w:proofErr w:type="spellEnd"/>
                <w:r w:rsidRPr="00981396">
                  <w:rPr>
                    <w:b/>
                  </w:rPr>
                  <w:t>, et al. "Expectations and final evaluation of complete dentures by patients, dentist and dental technician." </w:t>
                </w:r>
                <w:r w:rsidRPr="00981396">
                  <w:rPr>
                    <w:b/>
                    <w:i/>
                    <w:iCs/>
                  </w:rPr>
                  <w:t>Journal of oral rehabilitation</w:t>
                </w:r>
                <w:r w:rsidRPr="00981396">
                  <w:rPr>
                    <w:b/>
                  </w:rPr>
                  <w:t> 37.7 (2010): 518-524.</w:t>
                </w:r>
              </w:p>
              <w:p w:rsidR="00981396" w:rsidRDefault="00981396" w:rsidP="00981396">
                <w:pPr>
                  <w:ind w:left="360" w:firstLine="0"/>
                  <w:rPr>
                    <w:b/>
                  </w:rPr>
                </w:pPr>
              </w:p>
              <w:p w:rsidR="00914715" w:rsidRDefault="00981396" w:rsidP="00914715">
                <w:pPr>
                  <w:ind w:left="360" w:firstLine="0"/>
                  <w:rPr>
                    <w:b/>
                  </w:rPr>
                </w:pPr>
                <w:r>
                  <w:rPr>
                    <w:b/>
                  </w:rPr>
                  <w:t xml:space="preserve">Article 2: </w:t>
                </w:r>
                <w:r w:rsidRPr="00981396">
                  <w:rPr>
                    <w:b/>
                  </w:rPr>
                  <w:t>Fitzpatrick, Brian. "Standard of care for the edentulous mandible: a systematic review." </w:t>
                </w:r>
                <w:r w:rsidRPr="00981396">
                  <w:rPr>
                    <w:b/>
                    <w:i/>
                    <w:iCs/>
                  </w:rPr>
                  <w:t>The Journal of prosthetic dentistry</w:t>
                </w:r>
                <w:r w:rsidRPr="00981396">
                  <w:rPr>
                    <w:b/>
                  </w:rPr>
                  <w:t> 95.1 (2006): 71-78.</w:t>
                </w:r>
              </w:p>
              <w:p w:rsidR="00914715" w:rsidRDefault="00914715" w:rsidP="00914715">
                <w:pPr>
                  <w:ind w:left="360" w:firstLine="0"/>
                  <w:rPr>
                    <w:b/>
                  </w:rPr>
                </w:pPr>
              </w:p>
              <w:p w:rsidR="006158CE" w:rsidRPr="006158CE" w:rsidRDefault="00981396" w:rsidP="00914715">
                <w:pPr>
                  <w:ind w:left="360" w:firstLine="0"/>
                  <w:rPr>
                    <w:b/>
                  </w:rPr>
                </w:pPr>
                <w:r>
                  <w:rPr>
                    <w:b/>
                  </w:rPr>
                  <w:t>Article 3:</w:t>
                </w:r>
                <w:r w:rsidR="006158CE">
                  <w:rPr>
                    <w:b/>
                  </w:rPr>
                  <w:t xml:space="preserve"> </w:t>
                </w:r>
                <w:r w:rsidR="006158CE">
                  <w:rPr>
                    <w:rFonts w:ascii="Arial" w:hAnsi="Arial" w:cs="Arial"/>
                    <w:color w:val="222222"/>
                    <w:sz w:val="20"/>
                    <w:szCs w:val="20"/>
                    <w:shd w:val="clear" w:color="auto" w:fill="FFFFFF"/>
                  </w:rPr>
                  <w:t>Critchlow, Simon B., and Janice S. Ellis. "Prognostic indicators for conventional complete denture therapy: a review of the literature."</w:t>
                </w:r>
                <w:r w:rsidR="006158CE">
                  <w:rPr>
                    <w:rStyle w:val="apple-converted-space"/>
                    <w:rFonts w:ascii="Arial" w:hAnsi="Arial" w:cs="Arial"/>
                    <w:color w:val="222222"/>
                    <w:sz w:val="20"/>
                    <w:szCs w:val="20"/>
                    <w:shd w:val="clear" w:color="auto" w:fill="FFFFFF"/>
                  </w:rPr>
                  <w:t> </w:t>
                </w:r>
                <w:r w:rsidR="006158CE">
                  <w:rPr>
                    <w:rFonts w:ascii="Arial" w:hAnsi="Arial" w:cs="Arial"/>
                    <w:i/>
                    <w:iCs/>
                    <w:color w:val="222222"/>
                    <w:sz w:val="20"/>
                    <w:szCs w:val="20"/>
                  </w:rPr>
                  <w:t>Journal of dentistry</w:t>
                </w:r>
                <w:r w:rsidR="006158CE">
                  <w:rPr>
                    <w:rStyle w:val="apple-converted-space"/>
                    <w:rFonts w:ascii="Arial" w:hAnsi="Arial" w:cs="Arial"/>
                    <w:color w:val="222222"/>
                    <w:sz w:val="20"/>
                    <w:szCs w:val="20"/>
                    <w:shd w:val="clear" w:color="auto" w:fill="FFFFFF"/>
                  </w:rPr>
                  <w:t> </w:t>
                </w:r>
                <w:r w:rsidR="006158CE">
                  <w:rPr>
                    <w:rFonts w:ascii="Arial" w:hAnsi="Arial" w:cs="Arial"/>
                    <w:color w:val="222222"/>
                    <w:sz w:val="20"/>
                    <w:szCs w:val="20"/>
                    <w:shd w:val="clear" w:color="auto" w:fill="FFFFFF"/>
                  </w:rPr>
                  <w:t>38.1 (2010): 2-9.</w:t>
                </w:r>
              </w:p>
              <w:p w:rsidR="00981396" w:rsidRPr="00981396" w:rsidRDefault="00981396" w:rsidP="00981396">
                <w:pPr>
                  <w:ind w:left="360" w:firstLine="0"/>
                  <w:rPr>
                    <w:b/>
                  </w:rPr>
                </w:pP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981396" w:rsidRDefault="00981396" w:rsidP="00692E4D">
                <w:pPr>
                  <w:ind w:left="0" w:firstLine="0"/>
                  <w:rPr>
                    <w:b/>
                  </w:rPr>
                </w:pPr>
                <w:r>
                  <w:rPr>
                    <w:b/>
                  </w:rPr>
                  <w:t>Article 1: Individual Cohort Study</w:t>
                </w:r>
              </w:p>
              <w:p w:rsidR="00981396" w:rsidRDefault="00981396" w:rsidP="00692E4D">
                <w:pPr>
                  <w:ind w:left="0" w:firstLine="0"/>
                  <w:rPr>
                    <w:b/>
                  </w:rPr>
                </w:pPr>
              </w:p>
              <w:p w:rsidR="00981396" w:rsidRDefault="00981396" w:rsidP="00692E4D">
                <w:pPr>
                  <w:ind w:left="0" w:firstLine="0"/>
                  <w:rPr>
                    <w:b/>
                  </w:rPr>
                </w:pPr>
                <w:r>
                  <w:rPr>
                    <w:b/>
                  </w:rPr>
                  <w:t>Article 2: Systematic Review (RCTs &amp; Clinical Case Studies)</w:t>
                </w:r>
              </w:p>
              <w:p w:rsidR="00981396" w:rsidRDefault="00981396" w:rsidP="00692E4D">
                <w:pPr>
                  <w:ind w:left="0" w:firstLine="0"/>
                  <w:rPr>
                    <w:b/>
                  </w:rPr>
                </w:pPr>
              </w:p>
              <w:p w:rsidR="00FC21BF" w:rsidRDefault="00981396" w:rsidP="00692E4D">
                <w:pPr>
                  <w:ind w:left="0" w:firstLine="0"/>
                  <w:rPr>
                    <w:b/>
                  </w:rPr>
                </w:pPr>
                <w:r>
                  <w:rPr>
                    <w:b/>
                  </w:rPr>
                  <w:t xml:space="preserve">Article 3: </w:t>
                </w:r>
                <w:r w:rsidR="0080080D">
                  <w:rPr>
                    <w:b/>
                  </w:rPr>
                  <w:t>Narrative Review</w:t>
                </w:r>
              </w:p>
              <w:p w:rsidR="00FC21BF" w:rsidRDefault="00FC21BF" w:rsidP="00692E4D">
                <w:pPr>
                  <w:ind w:left="0" w:firstLine="0"/>
                  <w:rPr>
                    <w:b/>
                  </w:rPr>
                </w:pP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981396" w:rsidRDefault="00981396" w:rsidP="00981396">
                <w:pPr>
                  <w:ind w:left="0" w:firstLine="0"/>
                  <w:rPr>
                    <w:b/>
                    <w:i/>
                    <w:iCs/>
                  </w:rPr>
                </w:pPr>
                <w:r>
                  <w:rPr>
                    <w:b/>
                  </w:rPr>
                  <w:t xml:space="preserve">Article 1: </w:t>
                </w:r>
                <w:r w:rsidRPr="00981396">
                  <w:rPr>
                    <w:b/>
                    <w:i/>
                    <w:iCs/>
                  </w:rPr>
                  <w:t>Addresses patient satisfaction aspect of PICO question</w:t>
                </w:r>
              </w:p>
              <w:p w:rsidR="00981396" w:rsidRDefault="00981396" w:rsidP="00981396">
                <w:pPr>
                  <w:ind w:left="0" w:firstLine="0"/>
                  <w:rPr>
                    <w:b/>
                    <w:i/>
                    <w:iCs/>
                  </w:rPr>
                </w:pPr>
              </w:p>
              <w:p w:rsidR="00981396" w:rsidRDefault="00981396" w:rsidP="00981396">
                <w:pPr>
                  <w:ind w:left="0" w:firstLine="0"/>
                  <w:rPr>
                    <w:b/>
                    <w:i/>
                    <w:iCs/>
                  </w:rPr>
                </w:pPr>
                <w:r>
                  <w:rPr>
                    <w:b/>
                  </w:rPr>
                  <w:t xml:space="preserve">Article 2: </w:t>
                </w:r>
                <w:r w:rsidRPr="00981396">
                  <w:rPr>
                    <w:b/>
                    <w:i/>
                    <w:iCs/>
                  </w:rPr>
                  <w:t>Compares treatment options for denture seeking patients</w:t>
                </w:r>
              </w:p>
              <w:p w:rsidR="00981396" w:rsidRDefault="00981396" w:rsidP="00981396">
                <w:pPr>
                  <w:ind w:left="0" w:firstLine="0"/>
                  <w:rPr>
                    <w:b/>
                    <w:i/>
                    <w:iCs/>
                  </w:rPr>
                </w:pPr>
              </w:p>
              <w:p w:rsidR="00914715" w:rsidRPr="00914715" w:rsidRDefault="00981396" w:rsidP="00914715">
                <w:pPr>
                  <w:ind w:left="0" w:firstLine="0"/>
                  <w:rPr>
                    <w:b/>
                  </w:rPr>
                </w:pPr>
                <w:r>
                  <w:rPr>
                    <w:b/>
                  </w:rPr>
                  <w:t xml:space="preserve">Article </w:t>
                </w:r>
                <w:r>
                  <w:rPr>
                    <w:b/>
                  </w:rPr>
                  <w:t>3</w:t>
                </w:r>
                <w:r>
                  <w:rPr>
                    <w:b/>
                  </w:rPr>
                  <w:t xml:space="preserve">: </w:t>
                </w:r>
                <w:r w:rsidR="00914715" w:rsidRPr="00914715">
                  <w:rPr>
                    <w:b/>
                    <w:i/>
                    <w:iCs/>
                  </w:rPr>
                  <w:t>Discusses different factors influencing complete denture therapy</w:t>
                </w:r>
              </w:p>
              <w:p w:rsidR="00981396" w:rsidRPr="00981396" w:rsidRDefault="00981396" w:rsidP="00981396">
                <w:pPr>
                  <w:ind w:left="0" w:firstLine="0"/>
                  <w:rPr>
                    <w:b/>
                  </w:rPr>
                </w:pP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570391" w:rsidRDefault="00570391" w:rsidP="00570391">
                <w:pPr>
                  <w:ind w:left="0" w:firstLine="0"/>
                  <w:rPr>
                    <w:b/>
                  </w:rPr>
                </w:pPr>
                <w:r>
                  <w:rPr>
                    <w:b/>
                  </w:rPr>
                  <w:t xml:space="preserve">Article 1: </w:t>
                </w:r>
              </w:p>
              <w:p w:rsidR="00570391" w:rsidRPr="00570391" w:rsidRDefault="00570391" w:rsidP="00570391">
                <w:pPr>
                  <w:numPr>
                    <w:ilvl w:val="0"/>
                    <w:numId w:val="15"/>
                  </w:numPr>
                  <w:rPr>
                    <w:b/>
                  </w:rPr>
                </w:pPr>
                <w:r w:rsidRPr="00570391">
                  <w:rPr>
                    <w:b/>
                  </w:rPr>
                  <w:lastRenderedPageBreak/>
                  <w:t xml:space="preserve">Before and after treatment, patients had higher expectations for aesthetics and function of their complete dentures than both the dentist and dental technician evaluating the case. </w:t>
                </w:r>
              </w:p>
              <w:p w:rsidR="00570391" w:rsidRPr="00570391" w:rsidRDefault="00570391" w:rsidP="00570391">
                <w:pPr>
                  <w:numPr>
                    <w:ilvl w:val="1"/>
                    <w:numId w:val="15"/>
                  </w:numPr>
                  <w:rPr>
                    <w:b/>
                  </w:rPr>
                </w:pPr>
                <w:r w:rsidRPr="00570391">
                  <w:rPr>
                    <w:b/>
                  </w:rPr>
                  <w:t>Dental professionals are more aware of potential limitations and complications after completing an initial examination</w:t>
                </w:r>
              </w:p>
              <w:p w:rsidR="00570391" w:rsidRPr="00570391" w:rsidRDefault="00570391" w:rsidP="00570391">
                <w:pPr>
                  <w:numPr>
                    <w:ilvl w:val="0"/>
                    <w:numId w:val="15"/>
                  </w:numPr>
                  <w:rPr>
                    <w:b/>
                  </w:rPr>
                </w:pPr>
                <w:r w:rsidRPr="00570391">
                  <w:rPr>
                    <w:b/>
                  </w:rPr>
                  <w:t xml:space="preserve">Significant variation between dentist and patient regarding the expected outcome of complete denture treatment. </w:t>
                </w:r>
              </w:p>
              <w:p w:rsidR="00570391" w:rsidRDefault="00570391" w:rsidP="00570391">
                <w:pPr>
                  <w:numPr>
                    <w:ilvl w:val="1"/>
                    <w:numId w:val="15"/>
                  </w:numPr>
                  <w:rPr>
                    <w:b/>
                  </w:rPr>
                </w:pPr>
                <w:r w:rsidRPr="00570391">
                  <w:rPr>
                    <w:b/>
                  </w:rPr>
                  <w:t xml:space="preserve">Perception of dentist / prior dental experiences influenced how satisfied patients were with treatment. </w:t>
                </w:r>
              </w:p>
              <w:p w:rsidR="00570391" w:rsidRDefault="00570391" w:rsidP="00570391">
                <w:pPr>
                  <w:ind w:left="0" w:firstLine="0"/>
                  <w:rPr>
                    <w:b/>
                  </w:rPr>
                </w:pPr>
              </w:p>
              <w:p w:rsidR="00570391" w:rsidRDefault="00570391" w:rsidP="00570391">
                <w:pPr>
                  <w:ind w:left="0" w:firstLine="0"/>
                  <w:rPr>
                    <w:b/>
                  </w:rPr>
                </w:pPr>
                <w:r>
                  <w:rPr>
                    <w:b/>
                  </w:rPr>
                  <w:t xml:space="preserve">Article 2: </w:t>
                </w:r>
              </w:p>
              <w:p w:rsidR="00570391" w:rsidRPr="00570391" w:rsidRDefault="00570391" w:rsidP="00570391">
                <w:pPr>
                  <w:numPr>
                    <w:ilvl w:val="0"/>
                    <w:numId w:val="16"/>
                  </w:numPr>
                  <w:rPr>
                    <w:b/>
                  </w:rPr>
                </w:pPr>
                <w:r w:rsidRPr="00570391">
                  <w:rPr>
                    <w:b/>
                  </w:rPr>
                  <w:t xml:space="preserve">244 articles identified, 39 selected for review </w:t>
                </w:r>
              </w:p>
              <w:p w:rsidR="00570391" w:rsidRPr="00570391" w:rsidRDefault="00570391" w:rsidP="00570391">
                <w:pPr>
                  <w:numPr>
                    <w:ilvl w:val="1"/>
                    <w:numId w:val="16"/>
                  </w:numPr>
                  <w:rPr>
                    <w:b/>
                  </w:rPr>
                </w:pPr>
                <w:r w:rsidRPr="00570391">
                  <w:rPr>
                    <w:b/>
                  </w:rPr>
                  <w:t>7 randomized control trials, 32 clinical trials</w:t>
                </w:r>
              </w:p>
              <w:p w:rsidR="00570391" w:rsidRPr="00570391" w:rsidRDefault="00570391" w:rsidP="00570391">
                <w:pPr>
                  <w:numPr>
                    <w:ilvl w:val="0"/>
                    <w:numId w:val="16"/>
                  </w:numPr>
                  <w:rPr>
                    <w:b/>
                  </w:rPr>
                </w:pPr>
                <w:r w:rsidRPr="00570391">
                  <w:rPr>
                    <w:b/>
                  </w:rPr>
                  <w:t xml:space="preserve">While there is not a consensus standard of care for the edentulous mandible, an implant supported overdenture (with 2 implants) has shown the greatest combination of patient and dentist satisfaction </w:t>
                </w:r>
              </w:p>
              <w:p w:rsidR="00570391" w:rsidRPr="00570391" w:rsidRDefault="00570391" w:rsidP="00570391">
                <w:pPr>
                  <w:numPr>
                    <w:ilvl w:val="1"/>
                    <w:numId w:val="16"/>
                  </w:numPr>
                  <w:rPr>
                    <w:b/>
                  </w:rPr>
                </w:pPr>
                <w:proofErr w:type="gramStart"/>
                <w:r w:rsidRPr="00570391">
                  <w:rPr>
                    <w:b/>
                  </w:rPr>
                  <w:t>Also</w:t>
                </w:r>
                <w:proofErr w:type="gramEnd"/>
                <w:r w:rsidRPr="00570391">
                  <w:rPr>
                    <w:b/>
                  </w:rPr>
                  <w:t xml:space="preserve"> the most expensive option</w:t>
                </w:r>
              </w:p>
              <w:p w:rsidR="00570391" w:rsidRPr="00570391" w:rsidRDefault="00570391" w:rsidP="00570391">
                <w:pPr>
                  <w:numPr>
                    <w:ilvl w:val="0"/>
                    <w:numId w:val="16"/>
                  </w:numPr>
                  <w:rPr>
                    <w:b/>
                  </w:rPr>
                </w:pPr>
                <w:r w:rsidRPr="00570391">
                  <w:rPr>
                    <w:b/>
                  </w:rPr>
                  <w:t xml:space="preserve"> Prior experiences as well as patient expectation proved to have the biggest impact on patient satisfaction with treatment for </w:t>
                </w:r>
                <w:proofErr w:type="spellStart"/>
                <w:r w:rsidRPr="00570391">
                  <w:rPr>
                    <w:b/>
                  </w:rPr>
                  <w:t>edentulation</w:t>
                </w:r>
                <w:proofErr w:type="spellEnd"/>
                <w:r w:rsidRPr="00570391">
                  <w:rPr>
                    <w:b/>
                  </w:rPr>
                  <w:t xml:space="preserve">. </w:t>
                </w:r>
              </w:p>
              <w:p w:rsidR="00570391" w:rsidRDefault="00570391" w:rsidP="00570391">
                <w:pPr>
                  <w:ind w:left="0" w:firstLine="0"/>
                  <w:rPr>
                    <w:b/>
                  </w:rPr>
                </w:pPr>
              </w:p>
              <w:p w:rsidR="00570391" w:rsidRDefault="00570391" w:rsidP="00570391">
                <w:pPr>
                  <w:ind w:left="0" w:firstLine="0"/>
                  <w:rPr>
                    <w:b/>
                  </w:rPr>
                </w:pPr>
                <w:r>
                  <w:rPr>
                    <w:b/>
                  </w:rPr>
                  <w:t xml:space="preserve">Article 3: </w:t>
                </w:r>
              </w:p>
              <w:p w:rsidR="000F21FD" w:rsidRPr="000F21FD" w:rsidRDefault="000F21FD" w:rsidP="000F21FD">
                <w:pPr>
                  <w:numPr>
                    <w:ilvl w:val="0"/>
                    <w:numId w:val="19"/>
                  </w:numPr>
                  <w:rPr>
                    <w:b/>
                  </w:rPr>
                </w:pPr>
                <w:r w:rsidRPr="000F21FD">
                  <w:rPr>
                    <w:b/>
                  </w:rPr>
                  <w:t>33 articles were reviewed</w:t>
                </w:r>
              </w:p>
              <w:p w:rsidR="000F21FD" w:rsidRPr="000F21FD" w:rsidRDefault="000F21FD" w:rsidP="000F21FD">
                <w:pPr>
                  <w:numPr>
                    <w:ilvl w:val="1"/>
                    <w:numId w:val="19"/>
                  </w:numPr>
                  <w:rPr>
                    <w:b/>
                  </w:rPr>
                </w:pPr>
                <w:r w:rsidRPr="000F21FD">
                  <w:rPr>
                    <w:b/>
                  </w:rPr>
                  <w:t xml:space="preserve">3 RCTs, 19 clinical experimental studies, 7 non-experimental clinical studies, 4 review papers. </w:t>
                </w:r>
              </w:p>
              <w:p w:rsidR="000F21FD" w:rsidRPr="000F21FD" w:rsidRDefault="000F21FD" w:rsidP="000F21FD">
                <w:pPr>
                  <w:numPr>
                    <w:ilvl w:val="0"/>
                    <w:numId w:val="19"/>
                  </w:numPr>
                  <w:rPr>
                    <w:b/>
                  </w:rPr>
                </w:pPr>
                <w:r w:rsidRPr="000F21FD">
                  <w:rPr>
                    <w:b/>
                  </w:rPr>
                  <w:t xml:space="preserve">Varying results in patient satisfaction for potential prognostic indicators of: Age, Demographics, Psychological factors, Expectations / Attitudes, Residual Ridge Form / </w:t>
                </w:r>
                <w:proofErr w:type="gramStart"/>
                <w:r w:rsidRPr="000F21FD">
                  <w:rPr>
                    <w:b/>
                  </w:rPr>
                  <w:t>Anatomy,  Dentist</w:t>
                </w:r>
                <w:proofErr w:type="gramEnd"/>
                <w:r w:rsidRPr="000F21FD">
                  <w:rPr>
                    <w:b/>
                  </w:rPr>
                  <w:t>-Patient Relations</w:t>
                </w:r>
              </w:p>
              <w:p w:rsidR="000F21FD" w:rsidRPr="000F21FD" w:rsidRDefault="000F21FD" w:rsidP="000F21FD">
                <w:pPr>
                  <w:numPr>
                    <w:ilvl w:val="0"/>
                    <w:numId w:val="19"/>
                  </w:numPr>
                  <w:rPr>
                    <w:b/>
                  </w:rPr>
                </w:pPr>
                <w:r w:rsidRPr="000F21FD">
                  <w:rPr>
                    <w:b/>
                  </w:rPr>
                  <w:t xml:space="preserve">Patients who had been edentulous for the least amount of time expressed lower satisfaction levels in comparison to patients who had been edentulous for longer. </w:t>
                </w:r>
              </w:p>
              <w:p w:rsidR="00570391" w:rsidRPr="00570391" w:rsidRDefault="00570391" w:rsidP="00570391">
                <w:pPr>
                  <w:ind w:left="0" w:firstLine="0"/>
                  <w:rPr>
                    <w:b/>
                  </w:rPr>
                </w:pP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EC7B86" w:rsidP="004816C3">
            <w:pPr>
              <w:ind w:left="0" w:firstLine="0"/>
            </w:pPr>
            <w:sdt>
              <w:sdtPr>
                <w:rPr>
                  <w:b/>
                </w:rPr>
                <w:id w:val="1778597194"/>
                <w14:checkbox>
                  <w14:checked w14:val="1"/>
                  <w14:checkedState w14:val="2612" w14:font="MS Gothic"/>
                  <w14:uncheckedState w14:val="2610" w14:font="MS Gothic"/>
                </w14:checkbox>
              </w:sdtPr>
              <w:sdtEndPr/>
              <w:sdtContent>
                <w:r w:rsidR="001206C7">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EC7B86"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EC7B86"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EC7B86" w:rsidP="004816C3">
            <w:pPr>
              <w:ind w:left="0" w:firstLine="0"/>
            </w:pPr>
            <w:sdt>
              <w:sdtPr>
                <w:rPr>
                  <w:b/>
                </w:rPr>
                <w:id w:val="1155877490"/>
                <w14:checkbox>
                  <w14:checked w14:val="1"/>
                  <w14:checkedState w14:val="2612" w14:font="MS Gothic"/>
                  <w14:uncheckedState w14:val="2610" w14:font="MS Gothic"/>
                </w14:checkbox>
              </w:sdtPr>
              <w:sdtEndPr/>
              <w:sdtContent>
                <w:r w:rsidR="002640A4">
                  <w:rPr>
                    <w:rFonts w:ascii="MS Gothic" w:eastAsia="MS Gothic" w:hAnsi="MS Gothic" w:hint="eastAsia"/>
                    <w:b/>
                  </w:rPr>
                  <w:t>☒</w:t>
                </w:r>
              </w:sdtContent>
            </w:sdt>
            <w:r w:rsidR="004816C3">
              <w:rPr>
                <w:b/>
              </w:rPr>
              <w:t xml:space="preserve"> 2b </w:t>
            </w:r>
            <w:r w:rsidR="004816C3">
              <w:t>– Individual Cohort Study</w:t>
            </w:r>
          </w:p>
          <w:p w:rsidR="004816C3" w:rsidRPr="00E2331B" w:rsidRDefault="00EC7B86"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EC7B86" w:rsidP="004816C3">
            <w:pPr>
              <w:ind w:left="0" w:firstLine="0"/>
            </w:pPr>
            <w:sdt>
              <w:sdtPr>
                <w:rPr>
                  <w:b/>
                </w:rPr>
                <w:id w:val="1068152774"/>
                <w14:checkbox>
                  <w14:checked w14:val="0"/>
                  <w14:checkedState w14:val="2612" w14:font="MS Gothic"/>
                  <w14:uncheckedState w14:val="2610" w14:font="MS Gothic"/>
                </w14:checkbox>
              </w:sdtPr>
              <w:sdtEndPr/>
              <w:sdtContent>
                <w:r w:rsidR="001206C7">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EC7B86"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EC7B86"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EC7B86" w:rsidP="004816C3">
            <w:pPr>
              <w:ind w:left="0" w:firstLine="0"/>
            </w:pPr>
            <w:sdt>
              <w:sdtPr>
                <w:rPr>
                  <w:b/>
                </w:rPr>
                <w:id w:val="62923687"/>
                <w14:checkbox>
                  <w14:checked w14:val="1"/>
                  <w14:checkedState w14:val="2612" w14:font="MS Gothic"/>
                  <w14:uncheckedState w14:val="2610" w14:font="MS Gothic"/>
                </w14:checkbox>
              </w:sdtPr>
              <w:sdtEndPr/>
              <w:sdtContent>
                <w:r w:rsidR="000F3F27">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EC7B86"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EC7B86"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EC7B86"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0F3F27">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EC7B86"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0F3F27">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EC7B86"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B93DA2" w:rsidRPr="00B93DA2" w:rsidRDefault="00B93DA2" w:rsidP="00B93DA2">
                <w:pPr>
                  <w:ind w:left="360" w:firstLine="0"/>
                  <w:rPr>
                    <w:b/>
                  </w:rPr>
                </w:pPr>
                <w:r w:rsidRPr="00B93DA2">
                  <w:rPr>
                    <w:b/>
                  </w:rPr>
                  <w:t xml:space="preserve">Although there is limited quality patient-oriented evidence comparing patient satisfaction with the timing of delivery for complete dentures in relation to last tooth extractions, there are plenty of quality publications that can be pieced together to form a bigger picture. When focusing on patient satisfaction, the most important aspect of delivering dentures is preparing the patient mentally and managing their expectations. If a patient expects to restore an unreasonable amount of function, they will be greatly disappointed. At the end of the day, it is better to undersell the function of dentures so that the patients might be pleasantly surprised. </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7B86" w:rsidRDefault="00EC7B86" w:rsidP="00692E4D">
      <w:pPr>
        <w:spacing w:after="0" w:line="240" w:lineRule="auto"/>
      </w:pPr>
      <w:r>
        <w:separator/>
      </w:r>
    </w:p>
  </w:endnote>
  <w:endnote w:type="continuationSeparator" w:id="0">
    <w:p w:rsidR="00EC7B86" w:rsidRDefault="00EC7B8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7B86" w:rsidRDefault="00EC7B86" w:rsidP="00692E4D">
      <w:pPr>
        <w:spacing w:after="0" w:line="240" w:lineRule="auto"/>
      </w:pPr>
      <w:r>
        <w:separator/>
      </w:r>
    </w:p>
  </w:footnote>
  <w:footnote w:type="continuationSeparator" w:id="0">
    <w:p w:rsidR="00EC7B86" w:rsidRDefault="00EC7B86"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01B"/>
    <w:multiLevelType w:val="hybridMultilevel"/>
    <w:tmpl w:val="183E5380"/>
    <w:lvl w:ilvl="0" w:tplc="BEAC48C8">
      <w:start w:val="1"/>
      <w:numFmt w:val="bullet"/>
      <w:lvlText w:val="•"/>
      <w:lvlJc w:val="left"/>
      <w:pPr>
        <w:tabs>
          <w:tab w:val="num" w:pos="720"/>
        </w:tabs>
        <w:ind w:left="720" w:hanging="360"/>
      </w:pPr>
      <w:rPr>
        <w:rFonts w:ascii="Arial" w:hAnsi="Arial" w:hint="default"/>
      </w:rPr>
    </w:lvl>
    <w:lvl w:ilvl="1" w:tplc="B2FE4462">
      <w:numFmt w:val="bullet"/>
      <w:lvlText w:val="•"/>
      <w:lvlJc w:val="left"/>
      <w:pPr>
        <w:tabs>
          <w:tab w:val="num" w:pos="1440"/>
        </w:tabs>
        <w:ind w:left="1440" w:hanging="360"/>
      </w:pPr>
      <w:rPr>
        <w:rFonts w:ascii="Arial" w:hAnsi="Arial" w:hint="default"/>
      </w:rPr>
    </w:lvl>
    <w:lvl w:ilvl="2" w:tplc="B644BBDA" w:tentative="1">
      <w:start w:val="1"/>
      <w:numFmt w:val="bullet"/>
      <w:lvlText w:val="•"/>
      <w:lvlJc w:val="left"/>
      <w:pPr>
        <w:tabs>
          <w:tab w:val="num" w:pos="2160"/>
        </w:tabs>
        <w:ind w:left="2160" w:hanging="360"/>
      </w:pPr>
      <w:rPr>
        <w:rFonts w:ascii="Arial" w:hAnsi="Arial" w:hint="default"/>
      </w:rPr>
    </w:lvl>
    <w:lvl w:ilvl="3" w:tplc="4DC60564" w:tentative="1">
      <w:start w:val="1"/>
      <w:numFmt w:val="bullet"/>
      <w:lvlText w:val="•"/>
      <w:lvlJc w:val="left"/>
      <w:pPr>
        <w:tabs>
          <w:tab w:val="num" w:pos="2880"/>
        </w:tabs>
        <w:ind w:left="2880" w:hanging="360"/>
      </w:pPr>
      <w:rPr>
        <w:rFonts w:ascii="Arial" w:hAnsi="Arial" w:hint="default"/>
      </w:rPr>
    </w:lvl>
    <w:lvl w:ilvl="4" w:tplc="3910989E" w:tentative="1">
      <w:start w:val="1"/>
      <w:numFmt w:val="bullet"/>
      <w:lvlText w:val="•"/>
      <w:lvlJc w:val="left"/>
      <w:pPr>
        <w:tabs>
          <w:tab w:val="num" w:pos="3600"/>
        </w:tabs>
        <w:ind w:left="3600" w:hanging="360"/>
      </w:pPr>
      <w:rPr>
        <w:rFonts w:ascii="Arial" w:hAnsi="Arial" w:hint="default"/>
      </w:rPr>
    </w:lvl>
    <w:lvl w:ilvl="5" w:tplc="6B6EF836" w:tentative="1">
      <w:start w:val="1"/>
      <w:numFmt w:val="bullet"/>
      <w:lvlText w:val="•"/>
      <w:lvlJc w:val="left"/>
      <w:pPr>
        <w:tabs>
          <w:tab w:val="num" w:pos="4320"/>
        </w:tabs>
        <w:ind w:left="4320" w:hanging="360"/>
      </w:pPr>
      <w:rPr>
        <w:rFonts w:ascii="Arial" w:hAnsi="Arial" w:hint="default"/>
      </w:rPr>
    </w:lvl>
    <w:lvl w:ilvl="6" w:tplc="B3263FD4" w:tentative="1">
      <w:start w:val="1"/>
      <w:numFmt w:val="bullet"/>
      <w:lvlText w:val="•"/>
      <w:lvlJc w:val="left"/>
      <w:pPr>
        <w:tabs>
          <w:tab w:val="num" w:pos="5040"/>
        </w:tabs>
        <w:ind w:left="5040" w:hanging="360"/>
      </w:pPr>
      <w:rPr>
        <w:rFonts w:ascii="Arial" w:hAnsi="Arial" w:hint="default"/>
      </w:rPr>
    </w:lvl>
    <w:lvl w:ilvl="7" w:tplc="0A7EF3CC" w:tentative="1">
      <w:start w:val="1"/>
      <w:numFmt w:val="bullet"/>
      <w:lvlText w:val="•"/>
      <w:lvlJc w:val="left"/>
      <w:pPr>
        <w:tabs>
          <w:tab w:val="num" w:pos="5760"/>
        </w:tabs>
        <w:ind w:left="5760" w:hanging="360"/>
      </w:pPr>
      <w:rPr>
        <w:rFonts w:ascii="Arial" w:hAnsi="Arial" w:hint="default"/>
      </w:rPr>
    </w:lvl>
    <w:lvl w:ilvl="8" w:tplc="71843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43E95"/>
    <w:multiLevelType w:val="hybridMultilevel"/>
    <w:tmpl w:val="1C506F04"/>
    <w:lvl w:ilvl="0" w:tplc="485088BA">
      <w:start w:val="1"/>
      <w:numFmt w:val="bullet"/>
      <w:lvlText w:val="•"/>
      <w:lvlJc w:val="left"/>
      <w:pPr>
        <w:tabs>
          <w:tab w:val="num" w:pos="720"/>
        </w:tabs>
        <w:ind w:left="720" w:hanging="360"/>
      </w:pPr>
      <w:rPr>
        <w:rFonts w:ascii="Arial" w:hAnsi="Arial" w:hint="default"/>
      </w:rPr>
    </w:lvl>
    <w:lvl w:ilvl="1" w:tplc="BF128618">
      <w:numFmt w:val="bullet"/>
      <w:lvlText w:val="•"/>
      <w:lvlJc w:val="left"/>
      <w:pPr>
        <w:tabs>
          <w:tab w:val="num" w:pos="1440"/>
        </w:tabs>
        <w:ind w:left="1440" w:hanging="360"/>
      </w:pPr>
      <w:rPr>
        <w:rFonts w:ascii="Arial" w:hAnsi="Arial" w:hint="default"/>
      </w:rPr>
    </w:lvl>
    <w:lvl w:ilvl="2" w:tplc="B5ACFBDE" w:tentative="1">
      <w:start w:val="1"/>
      <w:numFmt w:val="bullet"/>
      <w:lvlText w:val="•"/>
      <w:lvlJc w:val="left"/>
      <w:pPr>
        <w:tabs>
          <w:tab w:val="num" w:pos="2160"/>
        </w:tabs>
        <w:ind w:left="2160" w:hanging="360"/>
      </w:pPr>
      <w:rPr>
        <w:rFonts w:ascii="Arial" w:hAnsi="Arial" w:hint="default"/>
      </w:rPr>
    </w:lvl>
    <w:lvl w:ilvl="3" w:tplc="27DC6D72" w:tentative="1">
      <w:start w:val="1"/>
      <w:numFmt w:val="bullet"/>
      <w:lvlText w:val="•"/>
      <w:lvlJc w:val="left"/>
      <w:pPr>
        <w:tabs>
          <w:tab w:val="num" w:pos="2880"/>
        </w:tabs>
        <w:ind w:left="2880" w:hanging="360"/>
      </w:pPr>
      <w:rPr>
        <w:rFonts w:ascii="Arial" w:hAnsi="Arial" w:hint="default"/>
      </w:rPr>
    </w:lvl>
    <w:lvl w:ilvl="4" w:tplc="4EF0E0A6" w:tentative="1">
      <w:start w:val="1"/>
      <w:numFmt w:val="bullet"/>
      <w:lvlText w:val="•"/>
      <w:lvlJc w:val="left"/>
      <w:pPr>
        <w:tabs>
          <w:tab w:val="num" w:pos="3600"/>
        </w:tabs>
        <w:ind w:left="3600" w:hanging="360"/>
      </w:pPr>
      <w:rPr>
        <w:rFonts w:ascii="Arial" w:hAnsi="Arial" w:hint="default"/>
      </w:rPr>
    </w:lvl>
    <w:lvl w:ilvl="5" w:tplc="E03A9AA8" w:tentative="1">
      <w:start w:val="1"/>
      <w:numFmt w:val="bullet"/>
      <w:lvlText w:val="•"/>
      <w:lvlJc w:val="left"/>
      <w:pPr>
        <w:tabs>
          <w:tab w:val="num" w:pos="4320"/>
        </w:tabs>
        <w:ind w:left="4320" w:hanging="360"/>
      </w:pPr>
      <w:rPr>
        <w:rFonts w:ascii="Arial" w:hAnsi="Arial" w:hint="default"/>
      </w:rPr>
    </w:lvl>
    <w:lvl w:ilvl="6" w:tplc="B5506470" w:tentative="1">
      <w:start w:val="1"/>
      <w:numFmt w:val="bullet"/>
      <w:lvlText w:val="•"/>
      <w:lvlJc w:val="left"/>
      <w:pPr>
        <w:tabs>
          <w:tab w:val="num" w:pos="5040"/>
        </w:tabs>
        <w:ind w:left="5040" w:hanging="360"/>
      </w:pPr>
      <w:rPr>
        <w:rFonts w:ascii="Arial" w:hAnsi="Arial" w:hint="default"/>
      </w:rPr>
    </w:lvl>
    <w:lvl w:ilvl="7" w:tplc="94AC0B8A" w:tentative="1">
      <w:start w:val="1"/>
      <w:numFmt w:val="bullet"/>
      <w:lvlText w:val="•"/>
      <w:lvlJc w:val="left"/>
      <w:pPr>
        <w:tabs>
          <w:tab w:val="num" w:pos="5760"/>
        </w:tabs>
        <w:ind w:left="5760" w:hanging="360"/>
      </w:pPr>
      <w:rPr>
        <w:rFonts w:ascii="Arial" w:hAnsi="Arial" w:hint="default"/>
      </w:rPr>
    </w:lvl>
    <w:lvl w:ilvl="8" w:tplc="251297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925C4"/>
    <w:multiLevelType w:val="hybridMultilevel"/>
    <w:tmpl w:val="12EEAC5E"/>
    <w:lvl w:ilvl="0" w:tplc="0E0A0412">
      <w:start w:val="1"/>
      <w:numFmt w:val="bullet"/>
      <w:lvlText w:val="•"/>
      <w:lvlJc w:val="left"/>
      <w:pPr>
        <w:tabs>
          <w:tab w:val="num" w:pos="720"/>
        </w:tabs>
        <w:ind w:left="720" w:hanging="360"/>
      </w:pPr>
      <w:rPr>
        <w:rFonts w:ascii="Arial" w:hAnsi="Arial" w:hint="default"/>
      </w:rPr>
    </w:lvl>
    <w:lvl w:ilvl="1" w:tplc="7BA87302" w:tentative="1">
      <w:start w:val="1"/>
      <w:numFmt w:val="bullet"/>
      <w:lvlText w:val="•"/>
      <w:lvlJc w:val="left"/>
      <w:pPr>
        <w:tabs>
          <w:tab w:val="num" w:pos="1440"/>
        </w:tabs>
        <w:ind w:left="1440" w:hanging="360"/>
      </w:pPr>
      <w:rPr>
        <w:rFonts w:ascii="Arial" w:hAnsi="Arial" w:hint="default"/>
      </w:rPr>
    </w:lvl>
    <w:lvl w:ilvl="2" w:tplc="B1F0DB9E" w:tentative="1">
      <w:start w:val="1"/>
      <w:numFmt w:val="bullet"/>
      <w:lvlText w:val="•"/>
      <w:lvlJc w:val="left"/>
      <w:pPr>
        <w:tabs>
          <w:tab w:val="num" w:pos="2160"/>
        </w:tabs>
        <w:ind w:left="2160" w:hanging="360"/>
      </w:pPr>
      <w:rPr>
        <w:rFonts w:ascii="Arial" w:hAnsi="Arial" w:hint="default"/>
      </w:rPr>
    </w:lvl>
    <w:lvl w:ilvl="3" w:tplc="D6FAB9C6" w:tentative="1">
      <w:start w:val="1"/>
      <w:numFmt w:val="bullet"/>
      <w:lvlText w:val="•"/>
      <w:lvlJc w:val="left"/>
      <w:pPr>
        <w:tabs>
          <w:tab w:val="num" w:pos="2880"/>
        </w:tabs>
        <w:ind w:left="2880" w:hanging="360"/>
      </w:pPr>
      <w:rPr>
        <w:rFonts w:ascii="Arial" w:hAnsi="Arial" w:hint="default"/>
      </w:rPr>
    </w:lvl>
    <w:lvl w:ilvl="4" w:tplc="689EFC96" w:tentative="1">
      <w:start w:val="1"/>
      <w:numFmt w:val="bullet"/>
      <w:lvlText w:val="•"/>
      <w:lvlJc w:val="left"/>
      <w:pPr>
        <w:tabs>
          <w:tab w:val="num" w:pos="3600"/>
        </w:tabs>
        <w:ind w:left="3600" w:hanging="360"/>
      </w:pPr>
      <w:rPr>
        <w:rFonts w:ascii="Arial" w:hAnsi="Arial" w:hint="default"/>
      </w:rPr>
    </w:lvl>
    <w:lvl w:ilvl="5" w:tplc="AD563344" w:tentative="1">
      <w:start w:val="1"/>
      <w:numFmt w:val="bullet"/>
      <w:lvlText w:val="•"/>
      <w:lvlJc w:val="left"/>
      <w:pPr>
        <w:tabs>
          <w:tab w:val="num" w:pos="4320"/>
        </w:tabs>
        <w:ind w:left="4320" w:hanging="360"/>
      </w:pPr>
      <w:rPr>
        <w:rFonts w:ascii="Arial" w:hAnsi="Arial" w:hint="default"/>
      </w:rPr>
    </w:lvl>
    <w:lvl w:ilvl="6" w:tplc="05EA4242" w:tentative="1">
      <w:start w:val="1"/>
      <w:numFmt w:val="bullet"/>
      <w:lvlText w:val="•"/>
      <w:lvlJc w:val="left"/>
      <w:pPr>
        <w:tabs>
          <w:tab w:val="num" w:pos="5040"/>
        </w:tabs>
        <w:ind w:left="5040" w:hanging="360"/>
      </w:pPr>
      <w:rPr>
        <w:rFonts w:ascii="Arial" w:hAnsi="Arial" w:hint="default"/>
      </w:rPr>
    </w:lvl>
    <w:lvl w:ilvl="7" w:tplc="305214EE" w:tentative="1">
      <w:start w:val="1"/>
      <w:numFmt w:val="bullet"/>
      <w:lvlText w:val="•"/>
      <w:lvlJc w:val="left"/>
      <w:pPr>
        <w:tabs>
          <w:tab w:val="num" w:pos="5760"/>
        </w:tabs>
        <w:ind w:left="5760" w:hanging="360"/>
      </w:pPr>
      <w:rPr>
        <w:rFonts w:ascii="Arial" w:hAnsi="Arial" w:hint="default"/>
      </w:rPr>
    </w:lvl>
    <w:lvl w:ilvl="8" w:tplc="3962DA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FD2847"/>
    <w:multiLevelType w:val="hybridMultilevel"/>
    <w:tmpl w:val="F09E7FA8"/>
    <w:lvl w:ilvl="0" w:tplc="CB42261E">
      <w:start w:val="1"/>
      <w:numFmt w:val="bullet"/>
      <w:lvlText w:val="•"/>
      <w:lvlJc w:val="left"/>
      <w:pPr>
        <w:tabs>
          <w:tab w:val="num" w:pos="720"/>
        </w:tabs>
        <w:ind w:left="720" w:hanging="360"/>
      </w:pPr>
      <w:rPr>
        <w:rFonts w:ascii="Arial" w:hAnsi="Arial" w:hint="default"/>
      </w:rPr>
    </w:lvl>
    <w:lvl w:ilvl="1" w:tplc="BE50A1C8" w:tentative="1">
      <w:start w:val="1"/>
      <w:numFmt w:val="bullet"/>
      <w:lvlText w:val="•"/>
      <w:lvlJc w:val="left"/>
      <w:pPr>
        <w:tabs>
          <w:tab w:val="num" w:pos="1440"/>
        </w:tabs>
        <w:ind w:left="1440" w:hanging="360"/>
      </w:pPr>
      <w:rPr>
        <w:rFonts w:ascii="Arial" w:hAnsi="Arial" w:hint="default"/>
      </w:rPr>
    </w:lvl>
    <w:lvl w:ilvl="2" w:tplc="E5849952" w:tentative="1">
      <w:start w:val="1"/>
      <w:numFmt w:val="bullet"/>
      <w:lvlText w:val="•"/>
      <w:lvlJc w:val="left"/>
      <w:pPr>
        <w:tabs>
          <w:tab w:val="num" w:pos="2160"/>
        </w:tabs>
        <w:ind w:left="2160" w:hanging="360"/>
      </w:pPr>
      <w:rPr>
        <w:rFonts w:ascii="Arial" w:hAnsi="Arial" w:hint="default"/>
      </w:rPr>
    </w:lvl>
    <w:lvl w:ilvl="3" w:tplc="5CEC3026" w:tentative="1">
      <w:start w:val="1"/>
      <w:numFmt w:val="bullet"/>
      <w:lvlText w:val="•"/>
      <w:lvlJc w:val="left"/>
      <w:pPr>
        <w:tabs>
          <w:tab w:val="num" w:pos="2880"/>
        </w:tabs>
        <w:ind w:left="2880" w:hanging="360"/>
      </w:pPr>
      <w:rPr>
        <w:rFonts w:ascii="Arial" w:hAnsi="Arial" w:hint="default"/>
      </w:rPr>
    </w:lvl>
    <w:lvl w:ilvl="4" w:tplc="72B27944" w:tentative="1">
      <w:start w:val="1"/>
      <w:numFmt w:val="bullet"/>
      <w:lvlText w:val="•"/>
      <w:lvlJc w:val="left"/>
      <w:pPr>
        <w:tabs>
          <w:tab w:val="num" w:pos="3600"/>
        </w:tabs>
        <w:ind w:left="3600" w:hanging="360"/>
      </w:pPr>
      <w:rPr>
        <w:rFonts w:ascii="Arial" w:hAnsi="Arial" w:hint="default"/>
      </w:rPr>
    </w:lvl>
    <w:lvl w:ilvl="5" w:tplc="C906A86A" w:tentative="1">
      <w:start w:val="1"/>
      <w:numFmt w:val="bullet"/>
      <w:lvlText w:val="•"/>
      <w:lvlJc w:val="left"/>
      <w:pPr>
        <w:tabs>
          <w:tab w:val="num" w:pos="4320"/>
        </w:tabs>
        <w:ind w:left="4320" w:hanging="360"/>
      </w:pPr>
      <w:rPr>
        <w:rFonts w:ascii="Arial" w:hAnsi="Arial" w:hint="default"/>
      </w:rPr>
    </w:lvl>
    <w:lvl w:ilvl="6" w:tplc="797AA8F2" w:tentative="1">
      <w:start w:val="1"/>
      <w:numFmt w:val="bullet"/>
      <w:lvlText w:val="•"/>
      <w:lvlJc w:val="left"/>
      <w:pPr>
        <w:tabs>
          <w:tab w:val="num" w:pos="5040"/>
        </w:tabs>
        <w:ind w:left="5040" w:hanging="360"/>
      </w:pPr>
      <w:rPr>
        <w:rFonts w:ascii="Arial" w:hAnsi="Arial" w:hint="default"/>
      </w:rPr>
    </w:lvl>
    <w:lvl w:ilvl="7" w:tplc="CBD09654" w:tentative="1">
      <w:start w:val="1"/>
      <w:numFmt w:val="bullet"/>
      <w:lvlText w:val="•"/>
      <w:lvlJc w:val="left"/>
      <w:pPr>
        <w:tabs>
          <w:tab w:val="num" w:pos="5760"/>
        </w:tabs>
        <w:ind w:left="5760" w:hanging="360"/>
      </w:pPr>
      <w:rPr>
        <w:rFonts w:ascii="Arial" w:hAnsi="Arial" w:hint="default"/>
      </w:rPr>
    </w:lvl>
    <w:lvl w:ilvl="8" w:tplc="8166BF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9F5FA9"/>
    <w:multiLevelType w:val="hybridMultilevel"/>
    <w:tmpl w:val="5F68945E"/>
    <w:lvl w:ilvl="0" w:tplc="4112B686">
      <w:start w:val="1"/>
      <w:numFmt w:val="bullet"/>
      <w:lvlText w:val="•"/>
      <w:lvlJc w:val="left"/>
      <w:pPr>
        <w:tabs>
          <w:tab w:val="num" w:pos="720"/>
        </w:tabs>
        <w:ind w:left="720" w:hanging="360"/>
      </w:pPr>
      <w:rPr>
        <w:rFonts w:ascii="Arial" w:hAnsi="Arial" w:hint="default"/>
      </w:rPr>
    </w:lvl>
    <w:lvl w:ilvl="1" w:tplc="B6E872BA" w:tentative="1">
      <w:start w:val="1"/>
      <w:numFmt w:val="bullet"/>
      <w:lvlText w:val="•"/>
      <w:lvlJc w:val="left"/>
      <w:pPr>
        <w:tabs>
          <w:tab w:val="num" w:pos="1440"/>
        </w:tabs>
        <w:ind w:left="1440" w:hanging="360"/>
      </w:pPr>
      <w:rPr>
        <w:rFonts w:ascii="Arial" w:hAnsi="Arial" w:hint="default"/>
      </w:rPr>
    </w:lvl>
    <w:lvl w:ilvl="2" w:tplc="AFCC9464" w:tentative="1">
      <w:start w:val="1"/>
      <w:numFmt w:val="bullet"/>
      <w:lvlText w:val="•"/>
      <w:lvlJc w:val="left"/>
      <w:pPr>
        <w:tabs>
          <w:tab w:val="num" w:pos="2160"/>
        </w:tabs>
        <w:ind w:left="2160" w:hanging="360"/>
      </w:pPr>
      <w:rPr>
        <w:rFonts w:ascii="Arial" w:hAnsi="Arial" w:hint="default"/>
      </w:rPr>
    </w:lvl>
    <w:lvl w:ilvl="3" w:tplc="3EF489DA" w:tentative="1">
      <w:start w:val="1"/>
      <w:numFmt w:val="bullet"/>
      <w:lvlText w:val="•"/>
      <w:lvlJc w:val="left"/>
      <w:pPr>
        <w:tabs>
          <w:tab w:val="num" w:pos="2880"/>
        </w:tabs>
        <w:ind w:left="2880" w:hanging="360"/>
      </w:pPr>
      <w:rPr>
        <w:rFonts w:ascii="Arial" w:hAnsi="Arial" w:hint="default"/>
      </w:rPr>
    </w:lvl>
    <w:lvl w:ilvl="4" w:tplc="0BD67DF2" w:tentative="1">
      <w:start w:val="1"/>
      <w:numFmt w:val="bullet"/>
      <w:lvlText w:val="•"/>
      <w:lvlJc w:val="left"/>
      <w:pPr>
        <w:tabs>
          <w:tab w:val="num" w:pos="3600"/>
        </w:tabs>
        <w:ind w:left="3600" w:hanging="360"/>
      </w:pPr>
      <w:rPr>
        <w:rFonts w:ascii="Arial" w:hAnsi="Arial" w:hint="default"/>
      </w:rPr>
    </w:lvl>
    <w:lvl w:ilvl="5" w:tplc="2528D034" w:tentative="1">
      <w:start w:val="1"/>
      <w:numFmt w:val="bullet"/>
      <w:lvlText w:val="•"/>
      <w:lvlJc w:val="left"/>
      <w:pPr>
        <w:tabs>
          <w:tab w:val="num" w:pos="4320"/>
        </w:tabs>
        <w:ind w:left="4320" w:hanging="360"/>
      </w:pPr>
      <w:rPr>
        <w:rFonts w:ascii="Arial" w:hAnsi="Arial" w:hint="default"/>
      </w:rPr>
    </w:lvl>
    <w:lvl w:ilvl="6" w:tplc="FAC2AD1A" w:tentative="1">
      <w:start w:val="1"/>
      <w:numFmt w:val="bullet"/>
      <w:lvlText w:val="•"/>
      <w:lvlJc w:val="left"/>
      <w:pPr>
        <w:tabs>
          <w:tab w:val="num" w:pos="5040"/>
        </w:tabs>
        <w:ind w:left="5040" w:hanging="360"/>
      </w:pPr>
      <w:rPr>
        <w:rFonts w:ascii="Arial" w:hAnsi="Arial" w:hint="default"/>
      </w:rPr>
    </w:lvl>
    <w:lvl w:ilvl="7" w:tplc="6AD8791C" w:tentative="1">
      <w:start w:val="1"/>
      <w:numFmt w:val="bullet"/>
      <w:lvlText w:val="•"/>
      <w:lvlJc w:val="left"/>
      <w:pPr>
        <w:tabs>
          <w:tab w:val="num" w:pos="5760"/>
        </w:tabs>
        <w:ind w:left="5760" w:hanging="360"/>
      </w:pPr>
      <w:rPr>
        <w:rFonts w:ascii="Arial" w:hAnsi="Arial" w:hint="default"/>
      </w:rPr>
    </w:lvl>
    <w:lvl w:ilvl="8" w:tplc="A066FE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A93CDD"/>
    <w:multiLevelType w:val="hybridMultilevel"/>
    <w:tmpl w:val="3C887E8C"/>
    <w:lvl w:ilvl="0" w:tplc="234219B2">
      <w:start w:val="1"/>
      <w:numFmt w:val="bullet"/>
      <w:lvlText w:val="•"/>
      <w:lvlJc w:val="left"/>
      <w:pPr>
        <w:tabs>
          <w:tab w:val="num" w:pos="720"/>
        </w:tabs>
        <w:ind w:left="720" w:hanging="360"/>
      </w:pPr>
      <w:rPr>
        <w:rFonts w:ascii="Arial" w:hAnsi="Arial" w:hint="default"/>
      </w:rPr>
    </w:lvl>
    <w:lvl w:ilvl="1" w:tplc="07F0FB38" w:tentative="1">
      <w:start w:val="1"/>
      <w:numFmt w:val="bullet"/>
      <w:lvlText w:val="•"/>
      <w:lvlJc w:val="left"/>
      <w:pPr>
        <w:tabs>
          <w:tab w:val="num" w:pos="1440"/>
        </w:tabs>
        <w:ind w:left="1440" w:hanging="360"/>
      </w:pPr>
      <w:rPr>
        <w:rFonts w:ascii="Arial" w:hAnsi="Arial" w:hint="default"/>
      </w:rPr>
    </w:lvl>
    <w:lvl w:ilvl="2" w:tplc="49B4E47E" w:tentative="1">
      <w:start w:val="1"/>
      <w:numFmt w:val="bullet"/>
      <w:lvlText w:val="•"/>
      <w:lvlJc w:val="left"/>
      <w:pPr>
        <w:tabs>
          <w:tab w:val="num" w:pos="2160"/>
        </w:tabs>
        <w:ind w:left="2160" w:hanging="360"/>
      </w:pPr>
      <w:rPr>
        <w:rFonts w:ascii="Arial" w:hAnsi="Arial" w:hint="default"/>
      </w:rPr>
    </w:lvl>
    <w:lvl w:ilvl="3" w:tplc="38184434" w:tentative="1">
      <w:start w:val="1"/>
      <w:numFmt w:val="bullet"/>
      <w:lvlText w:val="•"/>
      <w:lvlJc w:val="left"/>
      <w:pPr>
        <w:tabs>
          <w:tab w:val="num" w:pos="2880"/>
        </w:tabs>
        <w:ind w:left="2880" w:hanging="360"/>
      </w:pPr>
      <w:rPr>
        <w:rFonts w:ascii="Arial" w:hAnsi="Arial" w:hint="default"/>
      </w:rPr>
    </w:lvl>
    <w:lvl w:ilvl="4" w:tplc="EFD68028" w:tentative="1">
      <w:start w:val="1"/>
      <w:numFmt w:val="bullet"/>
      <w:lvlText w:val="•"/>
      <w:lvlJc w:val="left"/>
      <w:pPr>
        <w:tabs>
          <w:tab w:val="num" w:pos="3600"/>
        </w:tabs>
        <w:ind w:left="3600" w:hanging="360"/>
      </w:pPr>
      <w:rPr>
        <w:rFonts w:ascii="Arial" w:hAnsi="Arial" w:hint="default"/>
      </w:rPr>
    </w:lvl>
    <w:lvl w:ilvl="5" w:tplc="1572378A" w:tentative="1">
      <w:start w:val="1"/>
      <w:numFmt w:val="bullet"/>
      <w:lvlText w:val="•"/>
      <w:lvlJc w:val="left"/>
      <w:pPr>
        <w:tabs>
          <w:tab w:val="num" w:pos="4320"/>
        </w:tabs>
        <w:ind w:left="4320" w:hanging="360"/>
      </w:pPr>
      <w:rPr>
        <w:rFonts w:ascii="Arial" w:hAnsi="Arial" w:hint="default"/>
      </w:rPr>
    </w:lvl>
    <w:lvl w:ilvl="6" w:tplc="36C8E2A6" w:tentative="1">
      <w:start w:val="1"/>
      <w:numFmt w:val="bullet"/>
      <w:lvlText w:val="•"/>
      <w:lvlJc w:val="left"/>
      <w:pPr>
        <w:tabs>
          <w:tab w:val="num" w:pos="5040"/>
        </w:tabs>
        <w:ind w:left="5040" w:hanging="360"/>
      </w:pPr>
      <w:rPr>
        <w:rFonts w:ascii="Arial" w:hAnsi="Arial" w:hint="default"/>
      </w:rPr>
    </w:lvl>
    <w:lvl w:ilvl="7" w:tplc="86165BF0" w:tentative="1">
      <w:start w:val="1"/>
      <w:numFmt w:val="bullet"/>
      <w:lvlText w:val="•"/>
      <w:lvlJc w:val="left"/>
      <w:pPr>
        <w:tabs>
          <w:tab w:val="num" w:pos="5760"/>
        </w:tabs>
        <w:ind w:left="5760" w:hanging="360"/>
      </w:pPr>
      <w:rPr>
        <w:rFonts w:ascii="Arial" w:hAnsi="Arial" w:hint="default"/>
      </w:rPr>
    </w:lvl>
    <w:lvl w:ilvl="8" w:tplc="80465D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083E38"/>
    <w:multiLevelType w:val="hybridMultilevel"/>
    <w:tmpl w:val="659C6BEA"/>
    <w:lvl w:ilvl="0" w:tplc="67A485F2">
      <w:start w:val="1"/>
      <w:numFmt w:val="bullet"/>
      <w:lvlText w:val="•"/>
      <w:lvlJc w:val="left"/>
      <w:pPr>
        <w:tabs>
          <w:tab w:val="num" w:pos="720"/>
        </w:tabs>
        <w:ind w:left="720" w:hanging="360"/>
      </w:pPr>
      <w:rPr>
        <w:rFonts w:ascii="Arial" w:hAnsi="Arial" w:hint="default"/>
      </w:rPr>
    </w:lvl>
    <w:lvl w:ilvl="1" w:tplc="FBCC8426" w:tentative="1">
      <w:start w:val="1"/>
      <w:numFmt w:val="bullet"/>
      <w:lvlText w:val="•"/>
      <w:lvlJc w:val="left"/>
      <w:pPr>
        <w:tabs>
          <w:tab w:val="num" w:pos="1440"/>
        </w:tabs>
        <w:ind w:left="1440" w:hanging="360"/>
      </w:pPr>
      <w:rPr>
        <w:rFonts w:ascii="Arial" w:hAnsi="Arial" w:hint="default"/>
      </w:rPr>
    </w:lvl>
    <w:lvl w:ilvl="2" w:tplc="0838AB86" w:tentative="1">
      <w:start w:val="1"/>
      <w:numFmt w:val="bullet"/>
      <w:lvlText w:val="•"/>
      <w:lvlJc w:val="left"/>
      <w:pPr>
        <w:tabs>
          <w:tab w:val="num" w:pos="2160"/>
        </w:tabs>
        <w:ind w:left="2160" w:hanging="360"/>
      </w:pPr>
      <w:rPr>
        <w:rFonts w:ascii="Arial" w:hAnsi="Arial" w:hint="default"/>
      </w:rPr>
    </w:lvl>
    <w:lvl w:ilvl="3" w:tplc="AA7866B6" w:tentative="1">
      <w:start w:val="1"/>
      <w:numFmt w:val="bullet"/>
      <w:lvlText w:val="•"/>
      <w:lvlJc w:val="left"/>
      <w:pPr>
        <w:tabs>
          <w:tab w:val="num" w:pos="2880"/>
        </w:tabs>
        <w:ind w:left="2880" w:hanging="360"/>
      </w:pPr>
      <w:rPr>
        <w:rFonts w:ascii="Arial" w:hAnsi="Arial" w:hint="default"/>
      </w:rPr>
    </w:lvl>
    <w:lvl w:ilvl="4" w:tplc="B33451DA" w:tentative="1">
      <w:start w:val="1"/>
      <w:numFmt w:val="bullet"/>
      <w:lvlText w:val="•"/>
      <w:lvlJc w:val="left"/>
      <w:pPr>
        <w:tabs>
          <w:tab w:val="num" w:pos="3600"/>
        </w:tabs>
        <w:ind w:left="3600" w:hanging="360"/>
      </w:pPr>
      <w:rPr>
        <w:rFonts w:ascii="Arial" w:hAnsi="Arial" w:hint="default"/>
      </w:rPr>
    </w:lvl>
    <w:lvl w:ilvl="5" w:tplc="91CCA7D0" w:tentative="1">
      <w:start w:val="1"/>
      <w:numFmt w:val="bullet"/>
      <w:lvlText w:val="•"/>
      <w:lvlJc w:val="left"/>
      <w:pPr>
        <w:tabs>
          <w:tab w:val="num" w:pos="4320"/>
        </w:tabs>
        <w:ind w:left="4320" w:hanging="360"/>
      </w:pPr>
      <w:rPr>
        <w:rFonts w:ascii="Arial" w:hAnsi="Arial" w:hint="default"/>
      </w:rPr>
    </w:lvl>
    <w:lvl w:ilvl="6" w:tplc="62F60F46" w:tentative="1">
      <w:start w:val="1"/>
      <w:numFmt w:val="bullet"/>
      <w:lvlText w:val="•"/>
      <w:lvlJc w:val="left"/>
      <w:pPr>
        <w:tabs>
          <w:tab w:val="num" w:pos="5040"/>
        </w:tabs>
        <w:ind w:left="5040" w:hanging="360"/>
      </w:pPr>
      <w:rPr>
        <w:rFonts w:ascii="Arial" w:hAnsi="Arial" w:hint="default"/>
      </w:rPr>
    </w:lvl>
    <w:lvl w:ilvl="7" w:tplc="2BC8EB3C" w:tentative="1">
      <w:start w:val="1"/>
      <w:numFmt w:val="bullet"/>
      <w:lvlText w:val="•"/>
      <w:lvlJc w:val="left"/>
      <w:pPr>
        <w:tabs>
          <w:tab w:val="num" w:pos="5760"/>
        </w:tabs>
        <w:ind w:left="5760" w:hanging="360"/>
      </w:pPr>
      <w:rPr>
        <w:rFonts w:ascii="Arial" w:hAnsi="Arial" w:hint="default"/>
      </w:rPr>
    </w:lvl>
    <w:lvl w:ilvl="8" w:tplc="1F5A27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167F90"/>
    <w:multiLevelType w:val="hybridMultilevel"/>
    <w:tmpl w:val="F4C61A6A"/>
    <w:lvl w:ilvl="0" w:tplc="9C087FCE">
      <w:start w:val="1"/>
      <w:numFmt w:val="bullet"/>
      <w:lvlText w:val="•"/>
      <w:lvlJc w:val="left"/>
      <w:pPr>
        <w:tabs>
          <w:tab w:val="num" w:pos="720"/>
        </w:tabs>
        <w:ind w:left="720" w:hanging="360"/>
      </w:pPr>
      <w:rPr>
        <w:rFonts w:ascii="Arial" w:hAnsi="Arial" w:hint="default"/>
      </w:rPr>
    </w:lvl>
    <w:lvl w:ilvl="1" w:tplc="70C499F4" w:tentative="1">
      <w:start w:val="1"/>
      <w:numFmt w:val="bullet"/>
      <w:lvlText w:val="•"/>
      <w:lvlJc w:val="left"/>
      <w:pPr>
        <w:tabs>
          <w:tab w:val="num" w:pos="1440"/>
        </w:tabs>
        <w:ind w:left="1440" w:hanging="360"/>
      </w:pPr>
      <w:rPr>
        <w:rFonts w:ascii="Arial" w:hAnsi="Arial" w:hint="default"/>
      </w:rPr>
    </w:lvl>
    <w:lvl w:ilvl="2" w:tplc="ADB813D4" w:tentative="1">
      <w:start w:val="1"/>
      <w:numFmt w:val="bullet"/>
      <w:lvlText w:val="•"/>
      <w:lvlJc w:val="left"/>
      <w:pPr>
        <w:tabs>
          <w:tab w:val="num" w:pos="2160"/>
        </w:tabs>
        <w:ind w:left="2160" w:hanging="360"/>
      </w:pPr>
      <w:rPr>
        <w:rFonts w:ascii="Arial" w:hAnsi="Arial" w:hint="default"/>
      </w:rPr>
    </w:lvl>
    <w:lvl w:ilvl="3" w:tplc="F01605B4" w:tentative="1">
      <w:start w:val="1"/>
      <w:numFmt w:val="bullet"/>
      <w:lvlText w:val="•"/>
      <w:lvlJc w:val="left"/>
      <w:pPr>
        <w:tabs>
          <w:tab w:val="num" w:pos="2880"/>
        </w:tabs>
        <w:ind w:left="2880" w:hanging="360"/>
      </w:pPr>
      <w:rPr>
        <w:rFonts w:ascii="Arial" w:hAnsi="Arial" w:hint="default"/>
      </w:rPr>
    </w:lvl>
    <w:lvl w:ilvl="4" w:tplc="1F5C7794" w:tentative="1">
      <w:start w:val="1"/>
      <w:numFmt w:val="bullet"/>
      <w:lvlText w:val="•"/>
      <w:lvlJc w:val="left"/>
      <w:pPr>
        <w:tabs>
          <w:tab w:val="num" w:pos="3600"/>
        </w:tabs>
        <w:ind w:left="3600" w:hanging="360"/>
      </w:pPr>
      <w:rPr>
        <w:rFonts w:ascii="Arial" w:hAnsi="Arial" w:hint="default"/>
      </w:rPr>
    </w:lvl>
    <w:lvl w:ilvl="5" w:tplc="C62072EE" w:tentative="1">
      <w:start w:val="1"/>
      <w:numFmt w:val="bullet"/>
      <w:lvlText w:val="•"/>
      <w:lvlJc w:val="left"/>
      <w:pPr>
        <w:tabs>
          <w:tab w:val="num" w:pos="4320"/>
        </w:tabs>
        <w:ind w:left="4320" w:hanging="360"/>
      </w:pPr>
      <w:rPr>
        <w:rFonts w:ascii="Arial" w:hAnsi="Arial" w:hint="default"/>
      </w:rPr>
    </w:lvl>
    <w:lvl w:ilvl="6" w:tplc="B6B8256E" w:tentative="1">
      <w:start w:val="1"/>
      <w:numFmt w:val="bullet"/>
      <w:lvlText w:val="•"/>
      <w:lvlJc w:val="left"/>
      <w:pPr>
        <w:tabs>
          <w:tab w:val="num" w:pos="5040"/>
        </w:tabs>
        <w:ind w:left="5040" w:hanging="360"/>
      </w:pPr>
      <w:rPr>
        <w:rFonts w:ascii="Arial" w:hAnsi="Arial" w:hint="default"/>
      </w:rPr>
    </w:lvl>
    <w:lvl w:ilvl="7" w:tplc="2ECEF80C" w:tentative="1">
      <w:start w:val="1"/>
      <w:numFmt w:val="bullet"/>
      <w:lvlText w:val="•"/>
      <w:lvlJc w:val="left"/>
      <w:pPr>
        <w:tabs>
          <w:tab w:val="num" w:pos="5760"/>
        </w:tabs>
        <w:ind w:left="5760" w:hanging="360"/>
      </w:pPr>
      <w:rPr>
        <w:rFonts w:ascii="Arial" w:hAnsi="Arial" w:hint="default"/>
      </w:rPr>
    </w:lvl>
    <w:lvl w:ilvl="8" w:tplc="A4B418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5E3238"/>
    <w:multiLevelType w:val="hybridMultilevel"/>
    <w:tmpl w:val="7D7CA2F0"/>
    <w:lvl w:ilvl="0" w:tplc="58505752">
      <w:start w:val="1"/>
      <w:numFmt w:val="bullet"/>
      <w:lvlText w:val="•"/>
      <w:lvlJc w:val="left"/>
      <w:pPr>
        <w:tabs>
          <w:tab w:val="num" w:pos="720"/>
        </w:tabs>
        <w:ind w:left="720" w:hanging="360"/>
      </w:pPr>
      <w:rPr>
        <w:rFonts w:ascii="Arial" w:hAnsi="Arial" w:hint="default"/>
      </w:rPr>
    </w:lvl>
    <w:lvl w:ilvl="1" w:tplc="46C6AA2E" w:tentative="1">
      <w:start w:val="1"/>
      <w:numFmt w:val="bullet"/>
      <w:lvlText w:val="•"/>
      <w:lvlJc w:val="left"/>
      <w:pPr>
        <w:tabs>
          <w:tab w:val="num" w:pos="1440"/>
        </w:tabs>
        <w:ind w:left="1440" w:hanging="360"/>
      </w:pPr>
      <w:rPr>
        <w:rFonts w:ascii="Arial" w:hAnsi="Arial" w:hint="default"/>
      </w:rPr>
    </w:lvl>
    <w:lvl w:ilvl="2" w:tplc="1026F70A" w:tentative="1">
      <w:start w:val="1"/>
      <w:numFmt w:val="bullet"/>
      <w:lvlText w:val="•"/>
      <w:lvlJc w:val="left"/>
      <w:pPr>
        <w:tabs>
          <w:tab w:val="num" w:pos="2160"/>
        </w:tabs>
        <w:ind w:left="2160" w:hanging="360"/>
      </w:pPr>
      <w:rPr>
        <w:rFonts w:ascii="Arial" w:hAnsi="Arial" w:hint="default"/>
      </w:rPr>
    </w:lvl>
    <w:lvl w:ilvl="3" w:tplc="DE3A13EE" w:tentative="1">
      <w:start w:val="1"/>
      <w:numFmt w:val="bullet"/>
      <w:lvlText w:val="•"/>
      <w:lvlJc w:val="left"/>
      <w:pPr>
        <w:tabs>
          <w:tab w:val="num" w:pos="2880"/>
        </w:tabs>
        <w:ind w:left="2880" w:hanging="360"/>
      </w:pPr>
      <w:rPr>
        <w:rFonts w:ascii="Arial" w:hAnsi="Arial" w:hint="default"/>
      </w:rPr>
    </w:lvl>
    <w:lvl w:ilvl="4" w:tplc="DB4C99F0" w:tentative="1">
      <w:start w:val="1"/>
      <w:numFmt w:val="bullet"/>
      <w:lvlText w:val="•"/>
      <w:lvlJc w:val="left"/>
      <w:pPr>
        <w:tabs>
          <w:tab w:val="num" w:pos="3600"/>
        </w:tabs>
        <w:ind w:left="3600" w:hanging="360"/>
      </w:pPr>
      <w:rPr>
        <w:rFonts w:ascii="Arial" w:hAnsi="Arial" w:hint="default"/>
      </w:rPr>
    </w:lvl>
    <w:lvl w:ilvl="5" w:tplc="F81AB440" w:tentative="1">
      <w:start w:val="1"/>
      <w:numFmt w:val="bullet"/>
      <w:lvlText w:val="•"/>
      <w:lvlJc w:val="left"/>
      <w:pPr>
        <w:tabs>
          <w:tab w:val="num" w:pos="4320"/>
        </w:tabs>
        <w:ind w:left="4320" w:hanging="360"/>
      </w:pPr>
      <w:rPr>
        <w:rFonts w:ascii="Arial" w:hAnsi="Arial" w:hint="default"/>
      </w:rPr>
    </w:lvl>
    <w:lvl w:ilvl="6" w:tplc="82CEB734" w:tentative="1">
      <w:start w:val="1"/>
      <w:numFmt w:val="bullet"/>
      <w:lvlText w:val="•"/>
      <w:lvlJc w:val="left"/>
      <w:pPr>
        <w:tabs>
          <w:tab w:val="num" w:pos="5040"/>
        </w:tabs>
        <w:ind w:left="5040" w:hanging="360"/>
      </w:pPr>
      <w:rPr>
        <w:rFonts w:ascii="Arial" w:hAnsi="Arial" w:hint="default"/>
      </w:rPr>
    </w:lvl>
    <w:lvl w:ilvl="7" w:tplc="F224CDCA" w:tentative="1">
      <w:start w:val="1"/>
      <w:numFmt w:val="bullet"/>
      <w:lvlText w:val="•"/>
      <w:lvlJc w:val="left"/>
      <w:pPr>
        <w:tabs>
          <w:tab w:val="num" w:pos="5760"/>
        </w:tabs>
        <w:ind w:left="5760" w:hanging="360"/>
      </w:pPr>
      <w:rPr>
        <w:rFonts w:ascii="Arial" w:hAnsi="Arial" w:hint="default"/>
      </w:rPr>
    </w:lvl>
    <w:lvl w:ilvl="8" w:tplc="416051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D41E9F"/>
    <w:multiLevelType w:val="hybridMultilevel"/>
    <w:tmpl w:val="CE067392"/>
    <w:lvl w:ilvl="0" w:tplc="414677C0">
      <w:start w:val="1"/>
      <w:numFmt w:val="bullet"/>
      <w:lvlText w:val="•"/>
      <w:lvlJc w:val="left"/>
      <w:pPr>
        <w:tabs>
          <w:tab w:val="num" w:pos="720"/>
        </w:tabs>
        <w:ind w:left="720" w:hanging="360"/>
      </w:pPr>
      <w:rPr>
        <w:rFonts w:ascii="Arial" w:hAnsi="Arial" w:hint="default"/>
      </w:rPr>
    </w:lvl>
    <w:lvl w:ilvl="1" w:tplc="9C921F70">
      <w:numFmt w:val="bullet"/>
      <w:lvlText w:val="•"/>
      <w:lvlJc w:val="left"/>
      <w:pPr>
        <w:tabs>
          <w:tab w:val="num" w:pos="1440"/>
        </w:tabs>
        <w:ind w:left="1440" w:hanging="360"/>
      </w:pPr>
      <w:rPr>
        <w:rFonts w:ascii="Arial" w:hAnsi="Arial" w:hint="default"/>
      </w:rPr>
    </w:lvl>
    <w:lvl w:ilvl="2" w:tplc="6E1804B0" w:tentative="1">
      <w:start w:val="1"/>
      <w:numFmt w:val="bullet"/>
      <w:lvlText w:val="•"/>
      <w:lvlJc w:val="left"/>
      <w:pPr>
        <w:tabs>
          <w:tab w:val="num" w:pos="2160"/>
        </w:tabs>
        <w:ind w:left="2160" w:hanging="360"/>
      </w:pPr>
      <w:rPr>
        <w:rFonts w:ascii="Arial" w:hAnsi="Arial" w:hint="default"/>
      </w:rPr>
    </w:lvl>
    <w:lvl w:ilvl="3" w:tplc="2190100E" w:tentative="1">
      <w:start w:val="1"/>
      <w:numFmt w:val="bullet"/>
      <w:lvlText w:val="•"/>
      <w:lvlJc w:val="left"/>
      <w:pPr>
        <w:tabs>
          <w:tab w:val="num" w:pos="2880"/>
        </w:tabs>
        <w:ind w:left="2880" w:hanging="360"/>
      </w:pPr>
      <w:rPr>
        <w:rFonts w:ascii="Arial" w:hAnsi="Arial" w:hint="default"/>
      </w:rPr>
    </w:lvl>
    <w:lvl w:ilvl="4" w:tplc="6C6C03FA" w:tentative="1">
      <w:start w:val="1"/>
      <w:numFmt w:val="bullet"/>
      <w:lvlText w:val="•"/>
      <w:lvlJc w:val="left"/>
      <w:pPr>
        <w:tabs>
          <w:tab w:val="num" w:pos="3600"/>
        </w:tabs>
        <w:ind w:left="3600" w:hanging="360"/>
      </w:pPr>
      <w:rPr>
        <w:rFonts w:ascii="Arial" w:hAnsi="Arial" w:hint="default"/>
      </w:rPr>
    </w:lvl>
    <w:lvl w:ilvl="5" w:tplc="F058183A" w:tentative="1">
      <w:start w:val="1"/>
      <w:numFmt w:val="bullet"/>
      <w:lvlText w:val="•"/>
      <w:lvlJc w:val="left"/>
      <w:pPr>
        <w:tabs>
          <w:tab w:val="num" w:pos="4320"/>
        </w:tabs>
        <w:ind w:left="4320" w:hanging="360"/>
      </w:pPr>
      <w:rPr>
        <w:rFonts w:ascii="Arial" w:hAnsi="Arial" w:hint="default"/>
      </w:rPr>
    </w:lvl>
    <w:lvl w:ilvl="6" w:tplc="DC94C21E" w:tentative="1">
      <w:start w:val="1"/>
      <w:numFmt w:val="bullet"/>
      <w:lvlText w:val="•"/>
      <w:lvlJc w:val="left"/>
      <w:pPr>
        <w:tabs>
          <w:tab w:val="num" w:pos="5040"/>
        </w:tabs>
        <w:ind w:left="5040" w:hanging="360"/>
      </w:pPr>
      <w:rPr>
        <w:rFonts w:ascii="Arial" w:hAnsi="Arial" w:hint="default"/>
      </w:rPr>
    </w:lvl>
    <w:lvl w:ilvl="7" w:tplc="8C8E8DBA" w:tentative="1">
      <w:start w:val="1"/>
      <w:numFmt w:val="bullet"/>
      <w:lvlText w:val="•"/>
      <w:lvlJc w:val="left"/>
      <w:pPr>
        <w:tabs>
          <w:tab w:val="num" w:pos="5760"/>
        </w:tabs>
        <w:ind w:left="5760" w:hanging="360"/>
      </w:pPr>
      <w:rPr>
        <w:rFonts w:ascii="Arial" w:hAnsi="Arial" w:hint="default"/>
      </w:rPr>
    </w:lvl>
    <w:lvl w:ilvl="8" w:tplc="806660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4"/>
  </w:num>
  <w:num w:numId="4">
    <w:abstractNumId w:val="2"/>
  </w:num>
  <w:num w:numId="5">
    <w:abstractNumId w:val="6"/>
  </w:num>
  <w:num w:numId="6">
    <w:abstractNumId w:val="8"/>
  </w:num>
  <w:num w:numId="7">
    <w:abstractNumId w:val="12"/>
  </w:num>
  <w:num w:numId="8">
    <w:abstractNumId w:val="9"/>
  </w:num>
  <w:num w:numId="9">
    <w:abstractNumId w:val="5"/>
  </w:num>
  <w:num w:numId="10">
    <w:abstractNumId w:val="17"/>
  </w:num>
  <w:num w:numId="11">
    <w:abstractNumId w:val="10"/>
  </w:num>
  <w:num w:numId="12">
    <w:abstractNumId w:val="15"/>
  </w:num>
  <w:num w:numId="13">
    <w:abstractNumId w:val="11"/>
  </w:num>
  <w:num w:numId="14">
    <w:abstractNumId w:val="13"/>
  </w:num>
  <w:num w:numId="15">
    <w:abstractNumId w:val="18"/>
  </w:num>
  <w:num w:numId="16">
    <w:abstractNumId w:val="0"/>
  </w:num>
  <w:num w:numId="17">
    <w:abstractNumId w:val="1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23FC0"/>
    <w:rsid w:val="00030CAB"/>
    <w:rsid w:val="000324F1"/>
    <w:rsid w:val="000353D8"/>
    <w:rsid w:val="000573BB"/>
    <w:rsid w:val="000F21FD"/>
    <w:rsid w:val="000F3F27"/>
    <w:rsid w:val="001142B1"/>
    <w:rsid w:val="001206C7"/>
    <w:rsid w:val="0013093C"/>
    <w:rsid w:val="001420DD"/>
    <w:rsid w:val="00192604"/>
    <w:rsid w:val="001C073A"/>
    <w:rsid w:val="002640A4"/>
    <w:rsid w:val="002967BF"/>
    <w:rsid w:val="002972EE"/>
    <w:rsid w:val="002E6FF2"/>
    <w:rsid w:val="003B2868"/>
    <w:rsid w:val="004112F5"/>
    <w:rsid w:val="004816C3"/>
    <w:rsid w:val="004B1110"/>
    <w:rsid w:val="00570391"/>
    <w:rsid w:val="005F06DC"/>
    <w:rsid w:val="006158CE"/>
    <w:rsid w:val="00657CF8"/>
    <w:rsid w:val="00672A44"/>
    <w:rsid w:val="00672CAF"/>
    <w:rsid w:val="00692E4D"/>
    <w:rsid w:val="006A2AEF"/>
    <w:rsid w:val="006A5E4B"/>
    <w:rsid w:val="006E3E86"/>
    <w:rsid w:val="007278F8"/>
    <w:rsid w:val="00746A56"/>
    <w:rsid w:val="0080080D"/>
    <w:rsid w:val="0084217E"/>
    <w:rsid w:val="008A3451"/>
    <w:rsid w:val="008F7C4C"/>
    <w:rsid w:val="00914715"/>
    <w:rsid w:val="00981396"/>
    <w:rsid w:val="00A228DA"/>
    <w:rsid w:val="00B93DA2"/>
    <w:rsid w:val="00DA1FA0"/>
    <w:rsid w:val="00DD26F4"/>
    <w:rsid w:val="00E4293E"/>
    <w:rsid w:val="00EC7B86"/>
    <w:rsid w:val="00F32487"/>
    <w:rsid w:val="00F76708"/>
    <w:rsid w:val="00FC21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4F50F0"/>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apple-converted-space">
    <w:name w:val="apple-converted-space"/>
    <w:basedOn w:val="DefaultParagraphFont"/>
    <w:rsid w:val="0061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7766">
      <w:bodyDiv w:val="1"/>
      <w:marLeft w:val="0"/>
      <w:marRight w:val="0"/>
      <w:marTop w:val="0"/>
      <w:marBottom w:val="0"/>
      <w:divBdr>
        <w:top w:val="none" w:sz="0" w:space="0" w:color="auto"/>
        <w:left w:val="none" w:sz="0" w:space="0" w:color="auto"/>
        <w:bottom w:val="none" w:sz="0" w:space="0" w:color="auto"/>
        <w:right w:val="none" w:sz="0" w:space="0" w:color="auto"/>
      </w:divBdr>
    </w:div>
    <w:div w:id="364332161">
      <w:bodyDiv w:val="1"/>
      <w:marLeft w:val="0"/>
      <w:marRight w:val="0"/>
      <w:marTop w:val="0"/>
      <w:marBottom w:val="0"/>
      <w:divBdr>
        <w:top w:val="none" w:sz="0" w:space="0" w:color="auto"/>
        <w:left w:val="none" w:sz="0" w:space="0" w:color="auto"/>
        <w:bottom w:val="none" w:sz="0" w:space="0" w:color="auto"/>
        <w:right w:val="none" w:sz="0" w:space="0" w:color="auto"/>
      </w:divBdr>
      <w:divsChild>
        <w:div w:id="1409763510">
          <w:marLeft w:val="360"/>
          <w:marRight w:val="0"/>
          <w:marTop w:val="200"/>
          <w:marBottom w:val="0"/>
          <w:divBdr>
            <w:top w:val="none" w:sz="0" w:space="0" w:color="auto"/>
            <w:left w:val="none" w:sz="0" w:space="0" w:color="auto"/>
            <w:bottom w:val="none" w:sz="0" w:space="0" w:color="auto"/>
            <w:right w:val="none" w:sz="0" w:space="0" w:color="auto"/>
          </w:divBdr>
        </w:div>
      </w:divsChild>
    </w:div>
    <w:div w:id="403528351">
      <w:bodyDiv w:val="1"/>
      <w:marLeft w:val="0"/>
      <w:marRight w:val="0"/>
      <w:marTop w:val="0"/>
      <w:marBottom w:val="0"/>
      <w:divBdr>
        <w:top w:val="none" w:sz="0" w:space="0" w:color="auto"/>
        <w:left w:val="none" w:sz="0" w:space="0" w:color="auto"/>
        <w:bottom w:val="none" w:sz="0" w:space="0" w:color="auto"/>
        <w:right w:val="none" w:sz="0" w:space="0" w:color="auto"/>
      </w:divBdr>
    </w:div>
    <w:div w:id="559247315">
      <w:bodyDiv w:val="1"/>
      <w:marLeft w:val="0"/>
      <w:marRight w:val="0"/>
      <w:marTop w:val="0"/>
      <w:marBottom w:val="0"/>
      <w:divBdr>
        <w:top w:val="none" w:sz="0" w:space="0" w:color="auto"/>
        <w:left w:val="none" w:sz="0" w:space="0" w:color="auto"/>
        <w:bottom w:val="none" w:sz="0" w:space="0" w:color="auto"/>
        <w:right w:val="none" w:sz="0" w:space="0" w:color="auto"/>
      </w:divBdr>
      <w:divsChild>
        <w:div w:id="1418938440">
          <w:marLeft w:val="360"/>
          <w:marRight w:val="0"/>
          <w:marTop w:val="200"/>
          <w:marBottom w:val="0"/>
          <w:divBdr>
            <w:top w:val="none" w:sz="0" w:space="0" w:color="auto"/>
            <w:left w:val="none" w:sz="0" w:space="0" w:color="auto"/>
            <w:bottom w:val="none" w:sz="0" w:space="0" w:color="auto"/>
            <w:right w:val="none" w:sz="0" w:space="0" w:color="auto"/>
          </w:divBdr>
        </w:div>
        <w:div w:id="2012099675">
          <w:marLeft w:val="1080"/>
          <w:marRight w:val="0"/>
          <w:marTop w:val="100"/>
          <w:marBottom w:val="0"/>
          <w:divBdr>
            <w:top w:val="none" w:sz="0" w:space="0" w:color="auto"/>
            <w:left w:val="none" w:sz="0" w:space="0" w:color="auto"/>
            <w:bottom w:val="none" w:sz="0" w:space="0" w:color="auto"/>
            <w:right w:val="none" w:sz="0" w:space="0" w:color="auto"/>
          </w:divBdr>
        </w:div>
        <w:div w:id="1822959639">
          <w:marLeft w:val="360"/>
          <w:marRight w:val="0"/>
          <w:marTop w:val="200"/>
          <w:marBottom w:val="0"/>
          <w:divBdr>
            <w:top w:val="none" w:sz="0" w:space="0" w:color="auto"/>
            <w:left w:val="none" w:sz="0" w:space="0" w:color="auto"/>
            <w:bottom w:val="none" w:sz="0" w:space="0" w:color="auto"/>
            <w:right w:val="none" w:sz="0" w:space="0" w:color="auto"/>
          </w:divBdr>
        </w:div>
        <w:div w:id="1045257103">
          <w:marLeft w:val="360"/>
          <w:marRight w:val="0"/>
          <w:marTop w:val="200"/>
          <w:marBottom w:val="0"/>
          <w:divBdr>
            <w:top w:val="none" w:sz="0" w:space="0" w:color="auto"/>
            <w:left w:val="none" w:sz="0" w:space="0" w:color="auto"/>
            <w:bottom w:val="none" w:sz="0" w:space="0" w:color="auto"/>
            <w:right w:val="none" w:sz="0" w:space="0" w:color="auto"/>
          </w:divBdr>
        </w:div>
      </w:divsChild>
    </w:div>
    <w:div w:id="680082947">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9">
          <w:marLeft w:val="360"/>
          <w:marRight w:val="0"/>
          <w:marTop w:val="200"/>
          <w:marBottom w:val="0"/>
          <w:divBdr>
            <w:top w:val="none" w:sz="0" w:space="0" w:color="auto"/>
            <w:left w:val="none" w:sz="0" w:space="0" w:color="auto"/>
            <w:bottom w:val="none" w:sz="0" w:space="0" w:color="auto"/>
            <w:right w:val="none" w:sz="0" w:space="0" w:color="auto"/>
          </w:divBdr>
        </w:div>
      </w:divsChild>
    </w:div>
    <w:div w:id="830485196">
      <w:bodyDiv w:val="1"/>
      <w:marLeft w:val="0"/>
      <w:marRight w:val="0"/>
      <w:marTop w:val="0"/>
      <w:marBottom w:val="0"/>
      <w:divBdr>
        <w:top w:val="none" w:sz="0" w:space="0" w:color="auto"/>
        <w:left w:val="none" w:sz="0" w:space="0" w:color="auto"/>
        <w:bottom w:val="none" w:sz="0" w:space="0" w:color="auto"/>
        <w:right w:val="none" w:sz="0" w:space="0" w:color="auto"/>
      </w:divBdr>
      <w:divsChild>
        <w:div w:id="1956056713">
          <w:marLeft w:val="360"/>
          <w:marRight w:val="0"/>
          <w:marTop w:val="200"/>
          <w:marBottom w:val="0"/>
          <w:divBdr>
            <w:top w:val="none" w:sz="0" w:space="0" w:color="auto"/>
            <w:left w:val="none" w:sz="0" w:space="0" w:color="auto"/>
            <w:bottom w:val="none" w:sz="0" w:space="0" w:color="auto"/>
            <w:right w:val="none" w:sz="0" w:space="0" w:color="auto"/>
          </w:divBdr>
        </w:div>
      </w:divsChild>
    </w:div>
    <w:div w:id="854267603">
      <w:bodyDiv w:val="1"/>
      <w:marLeft w:val="0"/>
      <w:marRight w:val="0"/>
      <w:marTop w:val="0"/>
      <w:marBottom w:val="0"/>
      <w:divBdr>
        <w:top w:val="none" w:sz="0" w:space="0" w:color="auto"/>
        <w:left w:val="none" w:sz="0" w:space="0" w:color="auto"/>
        <w:bottom w:val="none" w:sz="0" w:space="0" w:color="auto"/>
        <w:right w:val="none" w:sz="0" w:space="0" w:color="auto"/>
      </w:divBdr>
    </w:div>
    <w:div w:id="1055356089">
      <w:bodyDiv w:val="1"/>
      <w:marLeft w:val="0"/>
      <w:marRight w:val="0"/>
      <w:marTop w:val="0"/>
      <w:marBottom w:val="0"/>
      <w:divBdr>
        <w:top w:val="none" w:sz="0" w:space="0" w:color="auto"/>
        <w:left w:val="none" w:sz="0" w:space="0" w:color="auto"/>
        <w:bottom w:val="none" w:sz="0" w:space="0" w:color="auto"/>
        <w:right w:val="none" w:sz="0" w:space="0" w:color="auto"/>
      </w:divBdr>
      <w:divsChild>
        <w:div w:id="3478507">
          <w:marLeft w:val="360"/>
          <w:marRight w:val="0"/>
          <w:marTop w:val="200"/>
          <w:marBottom w:val="0"/>
          <w:divBdr>
            <w:top w:val="none" w:sz="0" w:space="0" w:color="auto"/>
            <w:left w:val="none" w:sz="0" w:space="0" w:color="auto"/>
            <w:bottom w:val="none" w:sz="0" w:space="0" w:color="auto"/>
            <w:right w:val="none" w:sz="0" w:space="0" w:color="auto"/>
          </w:divBdr>
        </w:div>
      </w:divsChild>
    </w:div>
    <w:div w:id="1289356222">
      <w:bodyDiv w:val="1"/>
      <w:marLeft w:val="0"/>
      <w:marRight w:val="0"/>
      <w:marTop w:val="0"/>
      <w:marBottom w:val="0"/>
      <w:divBdr>
        <w:top w:val="none" w:sz="0" w:space="0" w:color="auto"/>
        <w:left w:val="none" w:sz="0" w:space="0" w:color="auto"/>
        <w:bottom w:val="none" w:sz="0" w:space="0" w:color="auto"/>
        <w:right w:val="none" w:sz="0" w:space="0" w:color="auto"/>
      </w:divBdr>
      <w:divsChild>
        <w:div w:id="1378361758">
          <w:marLeft w:val="360"/>
          <w:marRight w:val="0"/>
          <w:marTop w:val="200"/>
          <w:marBottom w:val="0"/>
          <w:divBdr>
            <w:top w:val="none" w:sz="0" w:space="0" w:color="auto"/>
            <w:left w:val="none" w:sz="0" w:space="0" w:color="auto"/>
            <w:bottom w:val="none" w:sz="0" w:space="0" w:color="auto"/>
            <w:right w:val="none" w:sz="0" w:space="0" w:color="auto"/>
          </w:divBdr>
        </w:div>
      </w:divsChild>
    </w:div>
    <w:div w:id="1372531231">
      <w:bodyDiv w:val="1"/>
      <w:marLeft w:val="0"/>
      <w:marRight w:val="0"/>
      <w:marTop w:val="0"/>
      <w:marBottom w:val="0"/>
      <w:divBdr>
        <w:top w:val="none" w:sz="0" w:space="0" w:color="auto"/>
        <w:left w:val="none" w:sz="0" w:space="0" w:color="auto"/>
        <w:bottom w:val="none" w:sz="0" w:space="0" w:color="auto"/>
        <w:right w:val="none" w:sz="0" w:space="0" w:color="auto"/>
      </w:divBdr>
      <w:divsChild>
        <w:div w:id="1756709444">
          <w:marLeft w:val="360"/>
          <w:marRight w:val="0"/>
          <w:marTop w:val="200"/>
          <w:marBottom w:val="0"/>
          <w:divBdr>
            <w:top w:val="none" w:sz="0" w:space="0" w:color="auto"/>
            <w:left w:val="none" w:sz="0" w:space="0" w:color="auto"/>
            <w:bottom w:val="none" w:sz="0" w:space="0" w:color="auto"/>
            <w:right w:val="none" w:sz="0" w:space="0" w:color="auto"/>
          </w:divBdr>
        </w:div>
        <w:div w:id="1292243317">
          <w:marLeft w:val="1080"/>
          <w:marRight w:val="0"/>
          <w:marTop w:val="100"/>
          <w:marBottom w:val="0"/>
          <w:divBdr>
            <w:top w:val="none" w:sz="0" w:space="0" w:color="auto"/>
            <w:left w:val="none" w:sz="0" w:space="0" w:color="auto"/>
            <w:bottom w:val="none" w:sz="0" w:space="0" w:color="auto"/>
            <w:right w:val="none" w:sz="0" w:space="0" w:color="auto"/>
          </w:divBdr>
        </w:div>
        <w:div w:id="941063383">
          <w:marLeft w:val="360"/>
          <w:marRight w:val="0"/>
          <w:marTop w:val="200"/>
          <w:marBottom w:val="0"/>
          <w:divBdr>
            <w:top w:val="none" w:sz="0" w:space="0" w:color="auto"/>
            <w:left w:val="none" w:sz="0" w:space="0" w:color="auto"/>
            <w:bottom w:val="none" w:sz="0" w:space="0" w:color="auto"/>
            <w:right w:val="none" w:sz="0" w:space="0" w:color="auto"/>
          </w:divBdr>
        </w:div>
        <w:div w:id="1250499761">
          <w:marLeft w:val="1080"/>
          <w:marRight w:val="0"/>
          <w:marTop w:val="100"/>
          <w:marBottom w:val="0"/>
          <w:divBdr>
            <w:top w:val="none" w:sz="0" w:space="0" w:color="auto"/>
            <w:left w:val="none" w:sz="0" w:space="0" w:color="auto"/>
            <w:bottom w:val="none" w:sz="0" w:space="0" w:color="auto"/>
            <w:right w:val="none" w:sz="0" w:space="0" w:color="auto"/>
          </w:divBdr>
        </w:div>
        <w:div w:id="918902745">
          <w:marLeft w:val="360"/>
          <w:marRight w:val="0"/>
          <w:marTop w:val="200"/>
          <w:marBottom w:val="0"/>
          <w:divBdr>
            <w:top w:val="none" w:sz="0" w:space="0" w:color="auto"/>
            <w:left w:val="none" w:sz="0" w:space="0" w:color="auto"/>
            <w:bottom w:val="none" w:sz="0" w:space="0" w:color="auto"/>
            <w:right w:val="none" w:sz="0" w:space="0" w:color="auto"/>
          </w:divBdr>
        </w:div>
      </w:divsChild>
    </w:div>
    <w:div w:id="1406873852">
      <w:bodyDiv w:val="1"/>
      <w:marLeft w:val="0"/>
      <w:marRight w:val="0"/>
      <w:marTop w:val="0"/>
      <w:marBottom w:val="0"/>
      <w:divBdr>
        <w:top w:val="none" w:sz="0" w:space="0" w:color="auto"/>
        <w:left w:val="none" w:sz="0" w:space="0" w:color="auto"/>
        <w:bottom w:val="none" w:sz="0" w:space="0" w:color="auto"/>
        <w:right w:val="none" w:sz="0" w:space="0" w:color="auto"/>
      </w:divBdr>
      <w:divsChild>
        <w:div w:id="1141726894">
          <w:marLeft w:val="360"/>
          <w:marRight w:val="0"/>
          <w:marTop w:val="200"/>
          <w:marBottom w:val="0"/>
          <w:divBdr>
            <w:top w:val="none" w:sz="0" w:space="0" w:color="auto"/>
            <w:left w:val="none" w:sz="0" w:space="0" w:color="auto"/>
            <w:bottom w:val="none" w:sz="0" w:space="0" w:color="auto"/>
            <w:right w:val="none" w:sz="0" w:space="0" w:color="auto"/>
          </w:divBdr>
        </w:div>
      </w:divsChild>
    </w:div>
    <w:div w:id="1422481612">
      <w:bodyDiv w:val="1"/>
      <w:marLeft w:val="0"/>
      <w:marRight w:val="0"/>
      <w:marTop w:val="0"/>
      <w:marBottom w:val="0"/>
      <w:divBdr>
        <w:top w:val="none" w:sz="0" w:space="0" w:color="auto"/>
        <w:left w:val="none" w:sz="0" w:space="0" w:color="auto"/>
        <w:bottom w:val="none" w:sz="0" w:space="0" w:color="auto"/>
        <w:right w:val="none" w:sz="0" w:space="0" w:color="auto"/>
      </w:divBdr>
      <w:divsChild>
        <w:div w:id="982852196">
          <w:marLeft w:val="360"/>
          <w:marRight w:val="0"/>
          <w:marTop w:val="200"/>
          <w:marBottom w:val="0"/>
          <w:divBdr>
            <w:top w:val="none" w:sz="0" w:space="0" w:color="auto"/>
            <w:left w:val="none" w:sz="0" w:space="0" w:color="auto"/>
            <w:bottom w:val="none" w:sz="0" w:space="0" w:color="auto"/>
            <w:right w:val="none" w:sz="0" w:space="0" w:color="auto"/>
          </w:divBdr>
        </w:div>
        <w:div w:id="1899173044">
          <w:marLeft w:val="1080"/>
          <w:marRight w:val="0"/>
          <w:marTop w:val="100"/>
          <w:marBottom w:val="0"/>
          <w:divBdr>
            <w:top w:val="none" w:sz="0" w:space="0" w:color="auto"/>
            <w:left w:val="none" w:sz="0" w:space="0" w:color="auto"/>
            <w:bottom w:val="none" w:sz="0" w:space="0" w:color="auto"/>
            <w:right w:val="none" w:sz="0" w:space="0" w:color="auto"/>
          </w:divBdr>
        </w:div>
        <w:div w:id="821000484">
          <w:marLeft w:val="360"/>
          <w:marRight w:val="0"/>
          <w:marTop w:val="200"/>
          <w:marBottom w:val="0"/>
          <w:divBdr>
            <w:top w:val="none" w:sz="0" w:space="0" w:color="auto"/>
            <w:left w:val="none" w:sz="0" w:space="0" w:color="auto"/>
            <w:bottom w:val="none" w:sz="0" w:space="0" w:color="auto"/>
            <w:right w:val="none" w:sz="0" w:space="0" w:color="auto"/>
          </w:divBdr>
        </w:div>
        <w:div w:id="1864126281">
          <w:marLeft w:val="1080"/>
          <w:marRight w:val="0"/>
          <w:marTop w:val="100"/>
          <w:marBottom w:val="0"/>
          <w:divBdr>
            <w:top w:val="none" w:sz="0" w:space="0" w:color="auto"/>
            <w:left w:val="none" w:sz="0" w:space="0" w:color="auto"/>
            <w:bottom w:val="none" w:sz="0" w:space="0" w:color="auto"/>
            <w:right w:val="none" w:sz="0" w:space="0" w:color="auto"/>
          </w:divBdr>
        </w:div>
      </w:divsChild>
    </w:div>
    <w:div w:id="2014335149">
      <w:bodyDiv w:val="1"/>
      <w:marLeft w:val="0"/>
      <w:marRight w:val="0"/>
      <w:marTop w:val="0"/>
      <w:marBottom w:val="0"/>
      <w:divBdr>
        <w:top w:val="none" w:sz="0" w:space="0" w:color="auto"/>
        <w:left w:val="none" w:sz="0" w:space="0" w:color="auto"/>
        <w:bottom w:val="none" w:sz="0" w:space="0" w:color="auto"/>
        <w:right w:val="none" w:sz="0" w:space="0" w:color="auto"/>
      </w:divBdr>
      <w:divsChild>
        <w:div w:id="1274707673">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87507DA8A36FAA42BDF6D5F8FCD88494"/>
        <w:category>
          <w:name w:val="General"/>
          <w:gallery w:val="placeholder"/>
        </w:category>
        <w:types>
          <w:type w:val="bbPlcHdr"/>
        </w:types>
        <w:behaviors>
          <w:behavior w:val="content"/>
        </w:behaviors>
        <w:guid w:val="{0CE5FFC1-AF50-9744-B373-963496900CAF}"/>
      </w:docPartPr>
      <w:docPartBody>
        <w:p w:rsidR="00CF54FD" w:rsidRDefault="009051B9" w:rsidP="009051B9">
          <w:pPr>
            <w:pStyle w:val="87507DA8A36FAA42BDF6D5F8FCD88494"/>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9051B9"/>
    <w:rsid w:val="00BB5AB8"/>
    <w:rsid w:val="00CF54FD"/>
    <w:rsid w:val="00E13D81"/>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051B9"/>
    <w:rPr>
      <w:color w:val="808080"/>
    </w:rPr>
  </w:style>
  <w:style w:type="paragraph" w:customStyle="1" w:styleId="87507DA8A36FAA42BDF6D5F8FCD88494">
    <w:name w:val="87507DA8A36FAA42BDF6D5F8FCD88494"/>
    <w:rsid w:val="009051B9"/>
    <w:pPr>
      <w:spacing w:after="0" w:line="240" w:lineRule="auto"/>
    </w:pPr>
    <w:rPr>
      <w:sz w:val="24"/>
      <w:szCs w:val="24"/>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Tongas, Nikita</cp:lastModifiedBy>
  <cp:revision>17</cp:revision>
  <dcterms:created xsi:type="dcterms:W3CDTF">2014-10-15T17:34:00Z</dcterms:created>
  <dcterms:modified xsi:type="dcterms:W3CDTF">2020-10-20T03:06:00Z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