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354"/>
      </w:tblGrid>
      <w:tr w:rsidR="009E5F3C" w14:paraId="6E41ED55" w14:textId="77777777" w:rsidTr="00292BEF">
        <w:tc>
          <w:tcPr>
            <w:tcW w:w="9576" w:type="dxa"/>
          </w:tcPr>
          <w:p w14:paraId="529D0E7F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Name:</w:t>
            </w:r>
          </w:p>
        </w:tc>
      </w:tr>
      <w:tr w:rsidR="009E5F3C" w14:paraId="562B15B0" w14:textId="77777777" w:rsidTr="00292BEF">
        <w:sdt>
          <w:sdtPr>
            <w:id w:val="-1616523060"/>
            <w:placeholder>
              <w:docPart w:val="02972703BAF4453BA63C937D54134515"/>
            </w:placeholder>
          </w:sdtPr>
          <w:sdtEndPr/>
          <w:sdtContent>
            <w:tc>
              <w:tcPr>
                <w:tcW w:w="9576" w:type="dxa"/>
              </w:tcPr>
              <w:p w14:paraId="723AD5DB" w14:textId="33366027" w:rsidR="009E5F3C" w:rsidRDefault="00BB3EAF" w:rsidP="00AD0B2B">
                <w:r>
                  <w:t>Eddy Park</w:t>
                </w:r>
              </w:p>
            </w:tc>
          </w:sdtContent>
        </w:sdt>
      </w:tr>
      <w:tr w:rsidR="009E5F3C" w14:paraId="6E00C145" w14:textId="77777777" w:rsidTr="00292BEF">
        <w:tc>
          <w:tcPr>
            <w:tcW w:w="9576" w:type="dxa"/>
          </w:tcPr>
          <w:p w14:paraId="4DEBE6C4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Group</w:t>
            </w:r>
            <w:r w:rsidRPr="00CA07DB">
              <w:rPr>
                <w:b/>
              </w:rPr>
              <w:t>:</w:t>
            </w:r>
          </w:p>
        </w:tc>
      </w:tr>
      <w:tr w:rsidR="009E5F3C" w14:paraId="546B1A01" w14:textId="77777777" w:rsidTr="00292BEF">
        <w:sdt>
          <w:sdtPr>
            <w:id w:val="-1249565243"/>
            <w:placeholder>
              <w:docPart w:val="6CE4961570204F4694FFE78BC98DD887"/>
            </w:placeholder>
          </w:sdtPr>
          <w:sdtEndPr/>
          <w:sdtContent>
            <w:tc>
              <w:tcPr>
                <w:tcW w:w="9576" w:type="dxa"/>
              </w:tcPr>
              <w:p w14:paraId="2E036CA1" w14:textId="5EE3F462" w:rsidR="009E5F3C" w:rsidRDefault="00BB3EAF" w:rsidP="00CA07DB">
                <w:r>
                  <w:t>10-A1</w:t>
                </w:r>
              </w:p>
            </w:tc>
          </w:sdtContent>
        </w:sdt>
      </w:tr>
      <w:tr w:rsidR="009E5F3C" w14:paraId="1DD1DE29" w14:textId="77777777" w:rsidTr="00292BEF">
        <w:tc>
          <w:tcPr>
            <w:tcW w:w="9576" w:type="dxa"/>
          </w:tcPr>
          <w:p w14:paraId="2BD17713" w14:textId="77777777" w:rsidR="009E5F3C" w:rsidRPr="00CA07DB" w:rsidRDefault="009E5F3C" w:rsidP="009E5F3C">
            <w:pPr>
              <w:rPr>
                <w:b/>
              </w:rPr>
            </w:pPr>
            <w:r>
              <w:rPr>
                <w:b/>
              </w:rPr>
              <w:t>Basic Science Question</w:t>
            </w:r>
            <w:r w:rsidRPr="00CA07DB">
              <w:rPr>
                <w:b/>
              </w:rPr>
              <w:t>:</w:t>
            </w:r>
          </w:p>
        </w:tc>
      </w:tr>
      <w:tr w:rsidR="009E5F3C" w14:paraId="39B973CC" w14:textId="77777777" w:rsidTr="00292BEF">
        <w:sdt>
          <w:sdtPr>
            <w:id w:val="1729411323"/>
            <w:placeholder>
              <w:docPart w:val="C2815E99CDA84C31B81ABC34C42C3183"/>
            </w:placeholder>
          </w:sdtPr>
          <w:sdtEndPr/>
          <w:sdtContent>
            <w:tc>
              <w:tcPr>
                <w:tcW w:w="9576" w:type="dxa"/>
              </w:tcPr>
              <w:p w14:paraId="17447E99" w14:textId="725F09CD" w:rsidR="009E5F3C" w:rsidRDefault="006F7F84" w:rsidP="00AD0B2B"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are lymphocytes and what are their functions?</w:t>
                </w:r>
              </w:p>
            </w:tc>
          </w:sdtContent>
        </w:sdt>
      </w:tr>
      <w:tr w:rsidR="009E5F3C" w14:paraId="736FDC10" w14:textId="77777777" w:rsidTr="00292BEF">
        <w:tc>
          <w:tcPr>
            <w:tcW w:w="9576" w:type="dxa"/>
          </w:tcPr>
          <w:p w14:paraId="1A9C2623" w14:textId="77777777" w:rsidR="009E5F3C" w:rsidRPr="00CA07DB" w:rsidRDefault="009E5F3C" w:rsidP="00292BEF">
            <w:pPr>
              <w:rPr>
                <w:b/>
              </w:rPr>
            </w:pPr>
            <w:r>
              <w:rPr>
                <w:b/>
              </w:rPr>
              <w:t>Report</w:t>
            </w:r>
            <w:r w:rsidRPr="00CA07DB">
              <w:rPr>
                <w:b/>
              </w:rPr>
              <w:t>:</w:t>
            </w:r>
          </w:p>
        </w:tc>
      </w:tr>
      <w:tr w:rsidR="009E5F3C" w14:paraId="11577FD4" w14:textId="77777777" w:rsidTr="00292BEF">
        <w:sdt>
          <w:sdtPr>
            <w:id w:val="-343781582"/>
            <w:placeholder>
              <w:docPart w:val="2F8D231325654E9AB46B3D49F60F909D"/>
            </w:placeholder>
          </w:sdtPr>
          <w:sdtEndPr/>
          <w:sdtContent>
            <w:tc>
              <w:tcPr>
                <w:tcW w:w="9576" w:type="dxa"/>
              </w:tcPr>
              <w:p w14:paraId="0D6D7418" w14:textId="22D024FC" w:rsidR="0060340E" w:rsidRDefault="00DF2895" w:rsidP="0060340E">
                <w:pPr>
                  <w:ind w:firstLine="720"/>
                </w:pPr>
                <w:r>
                  <w:t xml:space="preserve">Lymphocytes are </w:t>
                </w:r>
                <w:r w:rsidR="0060340E">
                  <w:t>specific type</w:t>
                </w:r>
                <w:r w:rsidR="002243F1">
                  <w:t>s</w:t>
                </w:r>
                <w:r w:rsidR="0060340E">
                  <w:t xml:space="preserve"> of </w:t>
                </w:r>
                <w:r>
                  <w:t>immune cells</w:t>
                </w:r>
                <w:r w:rsidR="002243F1">
                  <w:t xml:space="preserve"> </w:t>
                </w:r>
                <w:r>
                  <w:t xml:space="preserve">involved in the adaptive immune response. </w:t>
                </w:r>
                <w:r w:rsidR="002243F1">
                  <w:t xml:space="preserve">The </w:t>
                </w:r>
                <w:proofErr w:type="spellStart"/>
                <w:r w:rsidR="002243F1">
                  <w:t>adapative</w:t>
                </w:r>
                <w:proofErr w:type="spellEnd"/>
                <w:r w:rsidR="002243F1">
                  <w:t xml:space="preserve"> immune response differs from the initial innate immune response because</w:t>
                </w:r>
                <w:r>
                  <w:t xml:space="preserve"> it is slow to develop, </w:t>
                </w:r>
                <w:r w:rsidR="002243F1">
                  <w:t>has</w:t>
                </w:r>
                <w:r>
                  <w:t xml:space="preserve"> antigen specific</w:t>
                </w:r>
                <w:r w:rsidR="002243F1">
                  <w:t>ity</w:t>
                </w:r>
                <w:r>
                  <w:t>, and creates memory for</w:t>
                </w:r>
                <w:r w:rsidR="00686938">
                  <w:t xml:space="preserve"> future reoccurrence of the same</w:t>
                </w:r>
                <w:r>
                  <w:t xml:space="preserve"> infections. Lymphocytes arise from stem cells in bone marrow and travel to secondary lymphoid organs in order to become activated. Lymphocytes become activated when</w:t>
                </w:r>
                <w:r w:rsidR="002617D9">
                  <w:t xml:space="preserve"> a </w:t>
                </w:r>
                <w:r w:rsidR="002243F1">
                  <w:t>lymphocyte receptor binds to an infectious agent’s</w:t>
                </w:r>
                <w:r>
                  <w:t xml:space="preserve"> antigen</w:t>
                </w:r>
                <w:r w:rsidR="002243F1">
                  <w:t>s presented on an antigen presenting cell</w:t>
                </w:r>
                <w:r w:rsidR="00C55E45">
                  <w:t>’s</w:t>
                </w:r>
                <w:r w:rsidR="002243F1">
                  <w:t xml:space="preserve"> surface receptor</w:t>
                </w:r>
                <w:r w:rsidR="002617D9">
                  <w:t>s</w:t>
                </w:r>
                <w:r w:rsidR="002243F1">
                  <w:t xml:space="preserve"> (MHC receptors)</w:t>
                </w:r>
                <w:r w:rsidR="0060340E">
                  <w:t xml:space="preserve">. </w:t>
                </w:r>
                <w:r w:rsidR="002243F1">
                  <w:t xml:space="preserve">Specific cytokines released from Helper T cells binding to lymphocytes are also necessary for activation. </w:t>
                </w:r>
                <w:r w:rsidR="0060340E">
                  <w:t>There are two main types of lymphocytes</w:t>
                </w:r>
                <w:r w:rsidR="00B123E3">
                  <w:t>.</w:t>
                </w:r>
                <w:r w:rsidR="00686938">
                  <w:t xml:space="preserve"> </w:t>
                </w:r>
                <w:r w:rsidR="00B123E3">
                  <w:t>T</w:t>
                </w:r>
                <w:r w:rsidR="00686938">
                  <w:t>he</w:t>
                </w:r>
                <w:r w:rsidR="00B123E3">
                  <w:t>se lymphocytes are</w:t>
                </w:r>
                <w:r w:rsidR="0060340E">
                  <w:t xml:space="preserve"> B</w:t>
                </w:r>
                <w:r w:rsidR="00686938">
                  <w:t xml:space="preserve"> cells</w:t>
                </w:r>
                <w:r w:rsidR="0060340E">
                  <w:t xml:space="preserve"> and T cells. There are </w:t>
                </w:r>
                <w:r w:rsidR="00C55E45">
                  <w:t xml:space="preserve">also </w:t>
                </w:r>
                <w:r w:rsidR="0060340E">
                  <w:t>two types of T cells</w:t>
                </w:r>
                <w:r w:rsidR="00686938">
                  <w:t>,</w:t>
                </w:r>
                <w:r w:rsidR="0060340E">
                  <w:t xml:space="preserve"> CD4+ T cells and CD8+ T cells, both with different functions within the adaptive immune response</w:t>
                </w:r>
                <w:r w:rsidR="002243F1">
                  <w:t xml:space="preserve"> along with only one type of B cell.</w:t>
                </w:r>
                <w:r w:rsidR="00C55E45">
                  <w:t xml:space="preserve"> </w:t>
                </w:r>
              </w:p>
              <w:p w14:paraId="4553EC6C" w14:textId="6E9A89C4" w:rsidR="002243F1" w:rsidRDefault="002243F1" w:rsidP="002243F1">
                <w:pPr>
                  <w:ind w:firstLine="720"/>
                </w:pPr>
                <w:r>
                  <w:t xml:space="preserve">CD4+T cells when activated, undergo clonal expansion to become either T helper 1 (Th1) or T helper 2 (Th2) cells. T helper 1 cells are involved in the release of the cytokines IFN (Interferon) gamma and IL-2 (Interleukin-2). IFN gamma is involved in the activation of macrophages, which are immune cells responsible for phagocytizing foreign agents. IL-2 is responsible for the activation of CD8+T cells, which allow these lymphocytes to undergo clonal expansion to become cytotoxic T cells. T helper 2 cells are responsible for the release of </w:t>
                </w:r>
                <w:r w:rsidR="00C55E45">
                  <w:t xml:space="preserve">cytokines </w:t>
                </w:r>
                <w:r>
                  <w:t>IL-4 and IL-5. Both of these release</w:t>
                </w:r>
                <w:r w:rsidR="00C55E45">
                  <w:t>d</w:t>
                </w:r>
                <w:r>
                  <w:t xml:space="preserve"> cytokines are involved in the activation of B cells. When these B cells become activated, they differentiate into plasma cells and are involved in antibody </w:t>
                </w:r>
                <w:r w:rsidR="00686938">
                  <w:t>formation</w:t>
                </w:r>
                <w:r>
                  <w:t xml:space="preserve">. </w:t>
                </w:r>
              </w:p>
              <w:p w14:paraId="0C5E98E0" w14:textId="35F6CFD1" w:rsidR="0060340E" w:rsidRDefault="0060340E" w:rsidP="002243F1">
                <w:pPr>
                  <w:ind w:firstLine="720"/>
                </w:pPr>
                <w:r>
                  <w:t>CD8+T cells</w:t>
                </w:r>
                <w:r w:rsidR="00C55E45">
                  <w:t>,</w:t>
                </w:r>
                <w:r>
                  <w:t xml:space="preserve"> when activa</w:t>
                </w:r>
                <w:r w:rsidR="00686938">
                  <w:t>ted</w:t>
                </w:r>
                <w:r>
                  <w:t xml:space="preserve"> </w:t>
                </w:r>
                <w:r w:rsidR="00C55E45">
                  <w:t>turn into</w:t>
                </w:r>
                <w:r>
                  <w:t xml:space="preserve"> cytotoxic T cells. Cytotoxic T cells are involved in the </w:t>
                </w:r>
                <w:r w:rsidR="00C55E45">
                  <w:t>removal</w:t>
                </w:r>
                <w:r>
                  <w:t xml:space="preserve"> of virally infected cells. They do this</w:t>
                </w:r>
                <w:r w:rsidR="002243F1">
                  <w:t xml:space="preserve"> by</w:t>
                </w:r>
                <w:r>
                  <w:t xml:space="preserve"> binding to the </w:t>
                </w:r>
                <w:r w:rsidR="002617D9">
                  <w:t>infected cell and release</w:t>
                </w:r>
                <w:r>
                  <w:t xml:space="preserve"> an enzyme called perforin</w:t>
                </w:r>
                <w:r w:rsidR="00C55E45">
                  <w:t xml:space="preserve">. </w:t>
                </w:r>
                <w:r w:rsidR="002617D9">
                  <w:t>Perforin</w:t>
                </w:r>
                <w:r>
                  <w:t xml:space="preserve"> creates a hole in the infected cell</w:t>
                </w:r>
                <w:r w:rsidR="00C55E45">
                  <w:t xml:space="preserve"> membrane</w:t>
                </w:r>
                <w:r>
                  <w:t xml:space="preserve">, </w:t>
                </w:r>
                <w:r w:rsidR="00C55E45">
                  <w:t xml:space="preserve">allowing </w:t>
                </w:r>
                <w:r w:rsidR="002617D9">
                  <w:t xml:space="preserve">for the release of another enzyme called granzymes. </w:t>
                </w:r>
                <w:r w:rsidR="00B80931">
                  <w:t>Granzymes then</w:t>
                </w:r>
                <w:r>
                  <w:t xml:space="preserve"> </w:t>
                </w:r>
                <w:r w:rsidR="00C55E45">
                  <w:t>force</w:t>
                </w:r>
                <w:r>
                  <w:t xml:space="preserve"> the </w:t>
                </w:r>
                <w:r w:rsidR="002617D9">
                  <w:t xml:space="preserve">virally infected </w:t>
                </w:r>
                <w:r>
                  <w:t>cell to undergo apoptosis</w:t>
                </w:r>
                <w:r w:rsidR="00686938">
                  <w:t xml:space="preserve">. </w:t>
                </w:r>
              </w:p>
              <w:p w14:paraId="4E607F8E" w14:textId="67975DD9" w:rsidR="0060340E" w:rsidRDefault="002243F1" w:rsidP="0060340E">
                <w:pPr>
                  <w:ind w:firstLine="720"/>
                </w:pPr>
                <w:r>
                  <w:t>B cells</w:t>
                </w:r>
                <w:r w:rsidR="00C55E45">
                  <w:t>,</w:t>
                </w:r>
                <w:r>
                  <w:t xml:space="preserve"> when activated</w:t>
                </w:r>
                <w:r w:rsidR="00686938">
                  <w:t xml:space="preserve"> </w:t>
                </w:r>
                <w:r w:rsidR="00C55E45">
                  <w:t>transform into</w:t>
                </w:r>
                <w:r>
                  <w:t xml:space="preserve"> plasma cells. Plasma cells are involved in the creation and release of antibodies. </w:t>
                </w:r>
                <w:r w:rsidR="00B80931">
                  <w:t>Once created, t</w:t>
                </w:r>
                <w:r>
                  <w:t>hese antibodies</w:t>
                </w:r>
                <w:r w:rsidR="00B80931">
                  <w:t xml:space="preserve"> </w:t>
                </w:r>
                <w:r w:rsidR="002617D9">
                  <w:t>can</w:t>
                </w:r>
                <w:r>
                  <w:t xml:space="preserve"> then circulate and bind to foreign </w:t>
                </w:r>
                <w:r w:rsidR="00B80931">
                  <w:t>antigens</w:t>
                </w:r>
                <w:r>
                  <w:t xml:space="preserve"> </w:t>
                </w:r>
                <w:r w:rsidR="002617D9">
                  <w:t>in order to facilitate</w:t>
                </w:r>
                <w:r>
                  <w:t xml:space="preserve"> </w:t>
                </w:r>
                <w:r w:rsidR="00B80931">
                  <w:t>the</w:t>
                </w:r>
                <w:r>
                  <w:t xml:space="preserve"> necessary and proper response</w:t>
                </w:r>
                <w:r w:rsidR="00B80931">
                  <w:t xml:space="preserve"> during an infection. </w:t>
                </w:r>
                <w:r w:rsidR="00686938">
                  <w:t xml:space="preserve">Examples of specific responses created by antibodies include the </w:t>
                </w:r>
                <w:proofErr w:type="gramStart"/>
                <w:r w:rsidR="00686938">
                  <w:t>following;</w:t>
                </w:r>
                <w:proofErr w:type="gramEnd"/>
                <w:r w:rsidR="00686938">
                  <w:t xml:space="preserve"> agglutination, complement activation, opsonization, neutralization, and antibody-dependent cell-mediated cytotoxicity. </w:t>
                </w:r>
                <w:r>
                  <w:t xml:space="preserve"> </w:t>
                </w:r>
              </w:p>
              <w:p w14:paraId="1C60A48D" w14:textId="0FC0C648" w:rsidR="002617D9" w:rsidRDefault="002617D9" w:rsidP="0060340E">
                <w:pPr>
                  <w:ind w:firstLine="720"/>
                </w:pPr>
                <w:r>
                  <w:t>It is important to note, since T and B lymphocytes are involved in the adaptive immune response, memory will be generated. Therefore, after activation of both T and B cells, memory T and B cells will be created</w:t>
                </w:r>
                <w:r w:rsidR="00686938">
                  <w:t>. The creation of these memory lymphocytes allows for a</w:t>
                </w:r>
                <w:r>
                  <w:t xml:space="preserve"> faster and stronger response upon future reoccurrence of the same infection. </w:t>
                </w:r>
              </w:p>
              <w:p w14:paraId="255A395E" w14:textId="29D65BE2" w:rsidR="009E5F3C" w:rsidRDefault="009E5F3C" w:rsidP="00292BEF"/>
            </w:tc>
          </w:sdtContent>
        </w:sdt>
      </w:tr>
      <w:tr w:rsidR="009E5F3C" w14:paraId="09C9B6C1" w14:textId="77777777" w:rsidTr="00292BEF">
        <w:tc>
          <w:tcPr>
            <w:tcW w:w="9576" w:type="dxa"/>
          </w:tcPr>
          <w:p w14:paraId="64CF8FBA" w14:textId="77777777" w:rsidR="009E5F3C" w:rsidRPr="00CA07DB" w:rsidRDefault="009E5F3C" w:rsidP="009E5F3C">
            <w:pPr>
              <w:rPr>
                <w:b/>
              </w:rPr>
            </w:pPr>
            <w:r w:rsidRPr="00CA07DB">
              <w:rPr>
                <w:b/>
              </w:rPr>
              <w:t>R</w:t>
            </w:r>
            <w:r>
              <w:rPr>
                <w:b/>
              </w:rPr>
              <w:t>eferences</w:t>
            </w:r>
            <w:r w:rsidRPr="00CA07DB">
              <w:rPr>
                <w:b/>
              </w:rPr>
              <w:t>:</w:t>
            </w:r>
          </w:p>
        </w:tc>
      </w:tr>
      <w:tr w:rsidR="009E5F3C" w14:paraId="0AC2853B" w14:textId="77777777" w:rsidTr="00292BEF">
        <w:sdt>
          <w:sdtPr>
            <w:id w:val="212933590"/>
            <w:placeholder>
              <w:docPart w:val="C4991867720F49C19930584789DA5267"/>
            </w:placeholder>
          </w:sdtPr>
          <w:sdtEndPr/>
          <w:sdtContent>
            <w:tc>
              <w:tcPr>
                <w:tcW w:w="9576" w:type="dxa"/>
              </w:tcPr>
              <w:p w14:paraId="58CAE2C6" w14:textId="77777777" w:rsidR="00B123E3" w:rsidRDefault="00B123E3" w:rsidP="00B123E3">
                <w:pPr>
                  <w:ind w:firstLine="720"/>
                </w:pPr>
                <w:r w:rsidRPr="00B123E3">
                  <w:t>Cano, E., &amp; Lopera, D. (2013). </w:t>
                </w:r>
                <w:r w:rsidRPr="00B123E3">
                  <w:rPr>
                    <w:i/>
                    <w:iCs/>
                  </w:rPr>
                  <w:t>Introduction to T and B Lymphocytes</w:t>
                </w:r>
                <w:r w:rsidRPr="00B123E3">
                  <w:t>. NCBI National Library of Medicine. https://www.ncbi.nlm.nih.gov/books/NBK459471/</w:t>
                </w:r>
              </w:p>
              <w:p w14:paraId="1A74B7F9" w14:textId="1E2F000D" w:rsidR="009E5F3C" w:rsidRDefault="00704A1F" w:rsidP="00704A1F">
                <w:pPr>
                  <w:ind w:firstLine="720"/>
                </w:pPr>
                <w:proofErr w:type="spellStart"/>
                <w:r w:rsidRPr="00704A1F">
                  <w:t>Klockow</w:t>
                </w:r>
                <w:proofErr w:type="spellEnd"/>
                <w:r w:rsidRPr="00704A1F">
                  <w:t>, L. (2020). </w:t>
                </w:r>
                <w:r>
                  <w:rPr>
                    <w:i/>
                    <w:iCs/>
                  </w:rPr>
                  <w:t>Microbiology: A</w:t>
                </w:r>
                <w:r w:rsidRPr="00704A1F">
                  <w:rPr>
                    <w:i/>
                    <w:iCs/>
                  </w:rPr>
                  <w:t>daptive Immunity</w:t>
                </w:r>
                <w:r w:rsidRPr="00704A1F">
                  <w:t xml:space="preserve"> [Slides]. </w:t>
                </w:r>
                <w:r>
                  <w:t>Marquette University PPT</w:t>
                </w:r>
                <w:r w:rsidRPr="00704A1F">
                  <w:t>. https://d2l.mu.edu/d2l/le/content/410590/viewContent/3076651/View</w:t>
                </w:r>
              </w:p>
            </w:tc>
          </w:sdtContent>
        </w:sdt>
      </w:tr>
    </w:tbl>
    <w:p w14:paraId="637DDDA1" w14:textId="77777777" w:rsidR="00DF1FAB" w:rsidRPr="00292BEF" w:rsidRDefault="00DF1FAB" w:rsidP="00292BEF"/>
    <w:sectPr w:rsidR="00DF1FAB" w:rsidRPr="00292BE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60D31" w14:textId="77777777" w:rsidR="009D6C16" w:rsidRDefault="009D6C16" w:rsidP="00292BEF">
      <w:r>
        <w:separator/>
      </w:r>
    </w:p>
  </w:endnote>
  <w:endnote w:type="continuationSeparator" w:id="0">
    <w:p w14:paraId="3A611386" w14:textId="77777777" w:rsidR="009D6C16" w:rsidRDefault="009D6C16" w:rsidP="0029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B39B6" w14:textId="77777777" w:rsidR="009D6C16" w:rsidRDefault="009D6C16" w:rsidP="00292BEF">
      <w:r>
        <w:separator/>
      </w:r>
    </w:p>
  </w:footnote>
  <w:footnote w:type="continuationSeparator" w:id="0">
    <w:p w14:paraId="362F0C29" w14:textId="77777777" w:rsidR="009D6C16" w:rsidRDefault="009D6C16" w:rsidP="00292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6C60" w14:textId="77777777" w:rsidR="00292BEF" w:rsidRP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9F5A78B" w14:textId="77777777" w:rsidR="00292BEF" w:rsidRDefault="00292BEF" w:rsidP="00292BEF">
    <w:pPr>
      <w:pStyle w:val="Header"/>
      <w:jc w:val="right"/>
      <w:rPr>
        <w:sz w:val="28"/>
      </w:rPr>
    </w:pPr>
    <w:r w:rsidRPr="00292BEF">
      <w:rPr>
        <w:sz w:val="28"/>
      </w:rPr>
      <w:t>D1 Basic Science</w:t>
    </w:r>
  </w:p>
  <w:p w14:paraId="70296552" w14:textId="77777777" w:rsidR="00292BEF" w:rsidRDefault="00292BEF" w:rsidP="00292BEF">
    <w:pPr>
      <w:pStyle w:val="Header"/>
      <w:jc w:val="right"/>
      <w:rPr>
        <w:sz w:val="28"/>
      </w:rPr>
    </w:pPr>
  </w:p>
  <w:p w14:paraId="7F20F538" w14:textId="77777777" w:rsidR="00292BEF" w:rsidRPr="00292BEF" w:rsidRDefault="00292BEF" w:rsidP="00292BEF">
    <w:pPr>
      <w:pStyle w:val="Header"/>
      <w:jc w:val="right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BEF"/>
    <w:rsid w:val="00036D78"/>
    <w:rsid w:val="002223D1"/>
    <w:rsid w:val="002243F1"/>
    <w:rsid w:val="00246C4B"/>
    <w:rsid w:val="002617D9"/>
    <w:rsid w:val="00292BEF"/>
    <w:rsid w:val="003440A0"/>
    <w:rsid w:val="0060340E"/>
    <w:rsid w:val="006469B3"/>
    <w:rsid w:val="00686938"/>
    <w:rsid w:val="006B50F8"/>
    <w:rsid w:val="006F7F84"/>
    <w:rsid w:val="00704A1F"/>
    <w:rsid w:val="007B6610"/>
    <w:rsid w:val="009D6C16"/>
    <w:rsid w:val="009E5F3C"/>
    <w:rsid w:val="00B123E3"/>
    <w:rsid w:val="00B50056"/>
    <w:rsid w:val="00B80931"/>
    <w:rsid w:val="00BB3EAF"/>
    <w:rsid w:val="00C55E45"/>
    <w:rsid w:val="00CA07DB"/>
    <w:rsid w:val="00CA1BEB"/>
    <w:rsid w:val="00CE753D"/>
    <w:rsid w:val="00DF1FAB"/>
    <w:rsid w:val="00DF2895"/>
    <w:rsid w:val="00F35049"/>
    <w:rsid w:val="00F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ACF3"/>
  <w15:docId w15:val="{3A8BF697-4C1E-4DD4-9567-83D2970C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223D1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locked/>
    <w:rsid w:val="002223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223D1"/>
    <w:rPr>
      <w:rFonts w:ascii="Cambria" w:hAnsi="Cambria"/>
      <w:b/>
      <w:bCs/>
      <w:snapToGrid w:val="0"/>
      <w:kern w:val="32"/>
      <w:sz w:val="32"/>
      <w:szCs w:val="32"/>
    </w:rPr>
  </w:style>
  <w:style w:type="paragraph" w:styleId="NoSpacing">
    <w:name w:val="No Spacing"/>
    <w:uiPriority w:val="1"/>
    <w:qFormat/>
    <w:locked/>
    <w:rsid w:val="002223D1"/>
    <w:pPr>
      <w:widowControl w:val="0"/>
    </w:pPr>
    <w:rPr>
      <w:snapToGrid w:val="0"/>
      <w:sz w:val="24"/>
    </w:rPr>
  </w:style>
  <w:style w:type="paragraph" w:styleId="Header">
    <w:name w:val="header"/>
    <w:basedOn w:val="Normal"/>
    <w:link w:val="Head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BEF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292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BEF"/>
    <w:rPr>
      <w:snapToGrid w:val="0"/>
      <w:sz w:val="24"/>
    </w:rPr>
  </w:style>
  <w:style w:type="table" w:styleId="TableGrid">
    <w:name w:val="Table Grid"/>
    <w:basedOn w:val="TableNormal"/>
    <w:uiPriority w:val="59"/>
    <w:locked/>
    <w:rsid w:val="00292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46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6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C4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2972703BAF4453BA63C937D54134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C994B-C97B-45B6-B897-966D50E44DCF}"/>
      </w:docPartPr>
      <w:docPartBody>
        <w:p w:rsidR="00347B69" w:rsidRDefault="0001103E" w:rsidP="0001103E">
          <w:pPr>
            <w:pStyle w:val="02972703BAF4453BA63C937D54134515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6CE4961570204F4694FFE78BC98DD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4F8FB-383D-43F8-9CEA-00C23E7D73B1}"/>
      </w:docPartPr>
      <w:docPartBody>
        <w:p w:rsidR="00347B69" w:rsidRDefault="0001103E" w:rsidP="0001103E">
          <w:pPr>
            <w:pStyle w:val="6CE4961570204F4694FFE78BC98DD887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2815E99CDA84C31B81ABC34C42C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0F0A-C1AB-4F6F-AB7C-4481D435EC39}"/>
      </w:docPartPr>
      <w:docPartBody>
        <w:p w:rsidR="00347B69" w:rsidRDefault="0001103E" w:rsidP="0001103E">
          <w:pPr>
            <w:pStyle w:val="C2815E99CDA84C31B81ABC34C42C3183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2F8D231325654E9AB46B3D49F60F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43EE2-0386-4E1D-84F3-903A10C4D05B}"/>
      </w:docPartPr>
      <w:docPartBody>
        <w:p w:rsidR="00347B69" w:rsidRDefault="0001103E" w:rsidP="0001103E">
          <w:pPr>
            <w:pStyle w:val="2F8D231325654E9AB46B3D49F60F909D"/>
          </w:pPr>
          <w:r w:rsidRPr="00D938D9">
            <w:rPr>
              <w:rStyle w:val="PlaceholderText"/>
            </w:rPr>
            <w:t>Click here to enter text.</w:t>
          </w:r>
        </w:p>
      </w:docPartBody>
    </w:docPart>
    <w:docPart>
      <w:docPartPr>
        <w:name w:val="C4991867720F49C19930584789DA5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5C925-CC45-4632-A6E8-7ED937962DA3}"/>
      </w:docPartPr>
      <w:docPartBody>
        <w:p w:rsidR="00347B69" w:rsidRDefault="0001103E" w:rsidP="0001103E">
          <w:pPr>
            <w:pStyle w:val="C4991867720F49C19930584789DA5267"/>
          </w:pPr>
          <w:r w:rsidRPr="00D938D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17F"/>
    <w:rsid w:val="0001103E"/>
    <w:rsid w:val="00080ED1"/>
    <w:rsid w:val="002F217F"/>
    <w:rsid w:val="00347B69"/>
    <w:rsid w:val="00360523"/>
    <w:rsid w:val="0047423F"/>
    <w:rsid w:val="0064749E"/>
    <w:rsid w:val="008806B5"/>
    <w:rsid w:val="009D0B7E"/>
    <w:rsid w:val="009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103E"/>
    <w:rPr>
      <w:color w:val="808080"/>
    </w:rPr>
  </w:style>
  <w:style w:type="paragraph" w:customStyle="1" w:styleId="02972703BAF4453BA63C937D54134515">
    <w:name w:val="02972703BAF4453BA63C937D54134515"/>
    <w:rsid w:val="0001103E"/>
  </w:style>
  <w:style w:type="paragraph" w:customStyle="1" w:styleId="6CE4961570204F4694FFE78BC98DD887">
    <w:name w:val="6CE4961570204F4694FFE78BC98DD887"/>
    <w:rsid w:val="0001103E"/>
  </w:style>
  <w:style w:type="paragraph" w:customStyle="1" w:styleId="C2815E99CDA84C31B81ABC34C42C3183">
    <w:name w:val="C2815E99CDA84C31B81ABC34C42C3183"/>
    <w:rsid w:val="0001103E"/>
  </w:style>
  <w:style w:type="paragraph" w:customStyle="1" w:styleId="2F8D231325654E9AB46B3D49F60F909D">
    <w:name w:val="2F8D231325654E9AB46B3D49F60F909D"/>
    <w:rsid w:val="0001103E"/>
  </w:style>
  <w:style w:type="paragraph" w:customStyle="1" w:styleId="C4991867720F49C19930584789DA5267">
    <w:name w:val="C4991867720F49C19930584789DA5267"/>
    <w:rsid w:val="000110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ZACNJY75FP5R-171-2</_dlc_DocId>
    <_dlc_DocIdUrl xmlns="6dad374d-283e-4649-a37c-9e5e2ab6356b">
      <Url>https://sp.mu.edu/sites/resources/_layouts/DocIdRedir.aspx?ID=ZACNJY75FP5R-171-2</Url>
      <Description>ZACNJY75FP5R-171-2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14AE1-36D6-4994-8DCB-F87D46B24B8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BBFDEBB-0040-4FD1-93FE-09E5B458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7B2942-B964-4B97-A236-2BD44E6929B9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4.xml><?xml version="1.0" encoding="utf-8"?>
<ds:datastoreItem xmlns:ds="http://schemas.openxmlformats.org/officeDocument/2006/customXml" ds:itemID="{E5282E64-52C7-4B1C-9BA9-7902B5108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Wirtz, Thomas</dc:creator>
  <cp:lastModifiedBy>Park, Eddy</cp:lastModifiedBy>
  <cp:revision>3</cp:revision>
  <dcterms:created xsi:type="dcterms:W3CDTF">2020-11-03T00:43:00Z</dcterms:created>
  <dcterms:modified xsi:type="dcterms:W3CDTF">2020-11-03T02:33:00Z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99ce0622-5eac-4ce6-84cc-78289d75af8a</vt:lpwstr>
  </property>
  <property fmtid="{D5CDD505-2E9C-101B-9397-08002B2CF9AE}" pid="3" name="ContentTypeId">
    <vt:lpwstr>0x0101005288FE8B4A1FC94A87262CB4B26B7CF0</vt:lpwstr>
  </property>
</Properties>
</file>