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111EA8F6" w14:textId="77777777" w:rsidTr="00292BEF">
        <w:tc>
          <w:tcPr>
            <w:tcW w:w="9576" w:type="dxa"/>
          </w:tcPr>
          <w:p w14:paraId="2A86D178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42D38633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604499F7" w14:textId="77777777" w:rsidR="009E5F3C" w:rsidRDefault="004C6EBD" w:rsidP="004C6EBD">
                <w:r>
                  <w:t xml:space="preserve">Rachel Niesen </w:t>
                </w:r>
              </w:p>
            </w:tc>
          </w:sdtContent>
        </w:sdt>
      </w:tr>
      <w:tr w:rsidR="009E5F3C" w14:paraId="1A6DAADD" w14:textId="77777777" w:rsidTr="00292BEF">
        <w:tc>
          <w:tcPr>
            <w:tcW w:w="9576" w:type="dxa"/>
          </w:tcPr>
          <w:p w14:paraId="47D03AD4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55EA0092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7C409D93" w14:textId="77777777" w:rsidR="009E5F3C" w:rsidRDefault="002C24BD" w:rsidP="002C24BD">
                <w:r>
                  <w:t>5A-4</w:t>
                </w:r>
              </w:p>
            </w:tc>
          </w:sdtContent>
        </w:sdt>
      </w:tr>
      <w:tr w:rsidR="009E5F3C" w14:paraId="54A960D7" w14:textId="77777777" w:rsidTr="00292BEF">
        <w:tc>
          <w:tcPr>
            <w:tcW w:w="9576" w:type="dxa"/>
          </w:tcPr>
          <w:p w14:paraId="0D24B7BC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52D2817A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00F50521" w14:textId="77777777" w:rsidR="009E5F3C" w:rsidRDefault="002C24BD" w:rsidP="002C24BD">
                <w:r>
                  <w:t xml:space="preserve">What is the importance of the CORAH Scale? </w:t>
                </w:r>
              </w:p>
            </w:tc>
          </w:sdtContent>
        </w:sdt>
      </w:tr>
      <w:tr w:rsidR="009E5F3C" w14:paraId="46C144B3" w14:textId="77777777" w:rsidTr="00292BEF">
        <w:tc>
          <w:tcPr>
            <w:tcW w:w="9576" w:type="dxa"/>
          </w:tcPr>
          <w:p w14:paraId="70BE11E4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54A4BB3C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1C13F793" w14:textId="77777777" w:rsidR="00E70857" w:rsidRDefault="002B3021" w:rsidP="0096772B">
                <w:r>
                  <w:tab/>
                </w:r>
                <w:proofErr w:type="spellStart"/>
                <w:r w:rsidR="0096772B">
                  <w:t>Corah</w:t>
                </w:r>
                <w:r>
                  <w:t>’s</w:t>
                </w:r>
                <w:proofErr w:type="spellEnd"/>
                <w:r w:rsidR="0096772B">
                  <w:t xml:space="preserve"> Dental Anxiety</w:t>
                </w:r>
                <w:r>
                  <w:t xml:space="preserve"> Scale (DAS)</w:t>
                </w:r>
                <w:r w:rsidR="009B32FB">
                  <w:t xml:space="preserve"> aims to evaluate the anxiety level of patients in a dental clinical setting. </w:t>
                </w:r>
                <w:proofErr w:type="spellStart"/>
                <w:r w:rsidR="009B32FB">
                  <w:t>Corah’s</w:t>
                </w:r>
                <w:proofErr w:type="spellEnd"/>
                <w:r w:rsidR="009B32FB">
                  <w:t xml:space="preserve"> DAS</w:t>
                </w:r>
                <w:r>
                  <w:t xml:space="preserve"> is a questionnaire containing fo</w:t>
                </w:r>
                <w:r w:rsidR="009B32FB">
                  <w:t>u</w:t>
                </w:r>
                <w:r>
                  <w:t xml:space="preserve">r separate scenarios related to a patient’s experience in a dental office. </w:t>
                </w:r>
                <w:r w:rsidR="007F618B">
                  <w:t xml:space="preserve"> </w:t>
                </w:r>
                <w:r w:rsidR="00297BC0">
                  <w:t>The scenarios in the questionnaire include feelings about visiting the dentist, waiting for an appointment, and about specific procedures.</w:t>
                </w:r>
                <w:r w:rsidR="00383109">
                  <w:t xml:space="preserve"> </w:t>
                </w:r>
                <w:r w:rsidR="00225D38">
                  <w:t xml:space="preserve">In response to the four scenarios on the questionnaire, patients are asked to respond how they would react or feel. Responses range from “relaxed” to “so anxious that I sometimes break out in a sweat or almost feel physically sick.” The individual responses from these four scenarios are tallied and the patient receives a score between four and twenty, relating to </w:t>
                </w:r>
                <w:r w:rsidR="00B24AC0">
                  <w:t xml:space="preserve">the level of the patient’s anxiety. A score of fifteen or higher correlates to </w:t>
                </w:r>
                <w:r w:rsidR="005B2D9A">
                  <w:t xml:space="preserve">phobia related to dental anxiety. </w:t>
                </w:r>
              </w:p>
              <w:p w14:paraId="7F755E04" w14:textId="56F225AD" w:rsidR="009E5F3C" w:rsidRDefault="004D1409" w:rsidP="0096772B">
                <w:r>
                  <w:tab/>
                </w:r>
                <w:proofErr w:type="spellStart"/>
                <w:r w:rsidR="004C4607">
                  <w:t>Corah’s</w:t>
                </w:r>
                <w:proofErr w:type="spellEnd"/>
                <w:r w:rsidR="004C4607">
                  <w:t xml:space="preserve"> DAS </w:t>
                </w:r>
                <w:r>
                  <w:t>ca</w:t>
                </w:r>
                <w:r w:rsidR="00CC554B">
                  <w:t xml:space="preserve">n be used both clinically and as a measure </w:t>
                </w:r>
                <w:r w:rsidR="00702D07">
                  <w:t xml:space="preserve">in </w:t>
                </w:r>
                <w:r w:rsidR="00263C15">
                  <w:t xml:space="preserve">an experimental setting. </w:t>
                </w:r>
                <w:proofErr w:type="spellStart"/>
                <w:r w:rsidR="008748E5">
                  <w:t>Corah’s</w:t>
                </w:r>
                <w:proofErr w:type="spellEnd"/>
                <w:r w:rsidR="008748E5">
                  <w:t xml:space="preserve"> DAS is widely used </w:t>
                </w:r>
                <w:r w:rsidR="00362257">
                  <w:t xml:space="preserve">because the questionnaire </w:t>
                </w:r>
                <w:r w:rsidR="006A737F">
                  <w:t>has h</w:t>
                </w:r>
                <w:r w:rsidR="00C31731">
                  <w:t>igh test-</w:t>
                </w:r>
                <w:r w:rsidR="008F17D5">
                  <w:t xml:space="preserve">retest reliability. In practice, </w:t>
                </w:r>
                <w:proofErr w:type="spellStart"/>
                <w:r w:rsidR="008F17D5">
                  <w:t>Corah’s</w:t>
                </w:r>
                <w:proofErr w:type="spellEnd"/>
                <w:r w:rsidR="008F17D5">
                  <w:t xml:space="preserve"> DAS provides clinicians with their </w:t>
                </w:r>
                <w:proofErr w:type="gramStart"/>
                <w:r w:rsidR="008F17D5">
                  <w:t>patients</w:t>
                </w:r>
                <w:proofErr w:type="gramEnd"/>
                <w:r w:rsidR="008F17D5">
                  <w:t xml:space="preserve"> subjective feelings surrounding </w:t>
                </w:r>
                <w:r w:rsidR="005A75D0">
                  <w:t xml:space="preserve">dental treatment. Experimentally, </w:t>
                </w:r>
                <w:proofErr w:type="spellStart"/>
                <w:r w:rsidR="005A75D0">
                  <w:t>Corah’s</w:t>
                </w:r>
                <w:proofErr w:type="spellEnd"/>
                <w:r w:rsidR="005A75D0">
                  <w:t xml:space="preserve"> DAS </w:t>
                </w:r>
                <w:r w:rsidR="005E57F6">
                  <w:t xml:space="preserve">can be used to monitor the success of certain interventions to control dental anxiety during a patient visit. </w:t>
                </w:r>
                <w:proofErr w:type="spellStart"/>
                <w:r w:rsidR="005E57F6">
                  <w:t>Corah’s</w:t>
                </w:r>
                <w:proofErr w:type="spellEnd"/>
                <w:r w:rsidR="005E57F6">
                  <w:t xml:space="preserve"> DAS has been criticized for its narrow range of scores. A modified </w:t>
                </w:r>
                <w:proofErr w:type="spellStart"/>
                <w:r w:rsidR="005E57F6">
                  <w:t>Corah’s</w:t>
                </w:r>
                <w:proofErr w:type="spellEnd"/>
                <w:r w:rsidR="005E57F6">
                  <w:t xml:space="preserve"> scale (MDAS) can be used to rectify this narrow range. </w:t>
                </w:r>
                <w:proofErr w:type="spellStart"/>
                <w:r w:rsidR="005E57F6">
                  <w:t>Corah’s</w:t>
                </w:r>
                <w:proofErr w:type="spellEnd"/>
                <w:r w:rsidR="005E57F6">
                  <w:t xml:space="preserve"> MDAS increases the number of possible responses to five and contains a fifth scenario involving the injection of dental anesthetic. </w:t>
                </w:r>
                <w:proofErr w:type="spellStart"/>
                <w:r w:rsidR="005E57F6">
                  <w:t>Corah’s</w:t>
                </w:r>
                <w:proofErr w:type="spellEnd"/>
                <w:r w:rsidR="005E57F6">
                  <w:t xml:space="preserve"> MDAS is considered to have high levels of reliability and validity. </w:t>
                </w:r>
              </w:p>
            </w:tc>
          </w:sdtContent>
        </w:sdt>
      </w:tr>
      <w:tr w:rsidR="009E5F3C" w14:paraId="48CBA83B" w14:textId="77777777" w:rsidTr="00292BEF">
        <w:tc>
          <w:tcPr>
            <w:tcW w:w="9576" w:type="dxa"/>
          </w:tcPr>
          <w:p w14:paraId="4EAFC955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05DFBC16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4ADCC3D1" w14:textId="77777777" w:rsidR="00E5419A" w:rsidRPr="00410F0D" w:rsidRDefault="00E5419A" w:rsidP="00E5419A">
                <w:pPr>
                  <w:ind w:left="720" w:hanging="720"/>
                  <w:rPr>
                    <w:szCs w:val="24"/>
                  </w:rPr>
                </w:pPr>
                <w:r w:rsidRPr="00410F0D">
                  <w:rPr>
                    <w:color w:val="262626"/>
                    <w:szCs w:val="24"/>
                    <w:shd w:val="clear" w:color="auto" w:fill="FFFFFF"/>
                  </w:rPr>
                  <w:t xml:space="preserve">Corah, Norman L, Gale, Elliot N, &amp; </w:t>
                </w:r>
                <w:proofErr w:type="spellStart"/>
                <w:r w:rsidRPr="00410F0D">
                  <w:rPr>
                    <w:color w:val="262626"/>
                    <w:szCs w:val="24"/>
                    <w:shd w:val="clear" w:color="auto" w:fill="FFFFFF"/>
                  </w:rPr>
                  <w:t>Illig</w:t>
                </w:r>
                <w:proofErr w:type="spellEnd"/>
                <w:r w:rsidRPr="00410F0D">
                  <w:rPr>
                    <w:color w:val="262626"/>
                    <w:szCs w:val="24"/>
                    <w:shd w:val="clear" w:color="auto" w:fill="FFFFFF"/>
                  </w:rPr>
                  <w:t>, Stephen J. (11/1978). Assessment of a dental anxiety scale. </w:t>
                </w:r>
                <w:r w:rsidRPr="00410F0D">
                  <w:rPr>
                    <w:i/>
                    <w:iCs/>
                    <w:color w:val="262626"/>
                    <w:szCs w:val="24"/>
                    <w:bdr w:val="none" w:sz="0" w:space="0" w:color="auto" w:frame="1"/>
                    <w:shd w:val="clear" w:color="auto" w:fill="FFFFFF"/>
                  </w:rPr>
                  <w:t>The Journal of the American Dental Association (1939)</w:t>
                </w:r>
                <w:r w:rsidRPr="00410F0D">
                  <w:rPr>
                    <w:color w:val="262626"/>
                    <w:szCs w:val="24"/>
                    <w:shd w:val="clear" w:color="auto" w:fill="FFFFFF"/>
                  </w:rPr>
                  <w:t>, </w:t>
                </w:r>
                <w:r w:rsidRPr="00410F0D">
                  <w:rPr>
                    <w:i/>
                    <w:iCs/>
                    <w:color w:val="262626"/>
                    <w:szCs w:val="24"/>
                    <w:bdr w:val="none" w:sz="0" w:space="0" w:color="auto" w:frame="1"/>
                    <w:shd w:val="clear" w:color="auto" w:fill="FFFFFF"/>
                  </w:rPr>
                  <w:t>97</w:t>
                </w:r>
                <w:r w:rsidRPr="00410F0D">
                  <w:rPr>
                    <w:color w:val="262626"/>
                    <w:szCs w:val="24"/>
                    <w:shd w:val="clear" w:color="auto" w:fill="FFFFFF"/>
                  </w:rPr>
                  <w:t>(5), 816–819. Research Support, U.S. Gov’t, P.H.S, England: Elsevier BV.</w:t>
                </w:r>
              </w:p>
              <w:p w14:paraId="4801BDEB" w14:textId="4866ADDB" w:rsidR="009E5F3C" w:rsidRPr="00E5419A" w:rsidRDefault="00E5419A" w:rsidP="00E5419A">
                <w:pPr>
                  <w:ind w:left="720" w:hanging="720"/>
                  <w:rPr>
                    <w:szCs w:val="24"/>
                  </w:rPr>
                </w:pPr>
                <w:r w:rsidRPr="00410F0D">
                  <w:rPr>
                    <w:color w:val="212121"/>
                    <w:szCs w:val="24"/>
                    <w:shd w:val="clear" w:color="auto" w:fill="FFFFFF"/>
                  </w:rPr>
                  <w:t>Newton, J. T., &amp; Buck, D. J. (2000). Anxiety and pain measures in dentistry: a guide to their quality and application. </w:t>
                </w:r>
                <w:r w:rsidRPr="00410F0D">
                  <w:rPr>
                    <w:i/>
                    <w:iCs/>
                    <w:color w:val="212121"/>
                    <w:szCs w:val="24"/>
                    <w:shd w:val="clear" w:color="auto" w:fill="FFFFFF"/>
                  </w:rPr>
                  <w:t>Journal of the American Dental Association (1939)</w:t>
                </w:r>
                <w:r w:rsidRPr="00410F0D">
                  <w:rPr>
                    <w:color w:val="212121"/>
                    <w:szCs w:val="24"/>
                    <w:shd w:val="clear" w:color="auto" w:fill="FFFFFF"/>
                  </w:rPr>
                  <w:t>, </w:t>
                </w:r>
                <w:r w:rsidRPr="00410F0D">
                  <w:rPr>
                    <w:i/>
                    <w:iCs/>
                    <w:color w:val="212121"/>
                    <w:szCs w:val="24"/>
                    <w:shd w:val="clear" w:color="auto" w:fill="FFFFFF"/>
                  </w:rPr>
                  <w:t>131</w:t>
                </w:r>
                <w:r w:rsidRPr="00410F0D">
                  <w:rPr>
                    <w:color w:val="212121"/>
                    <w:szCs w:val="24"/>
                    <w:shd w:val="clear" w:color="auto" w:fill="FFFFFF"/>
                  </w:rPr>
                  <w:t>(10), 1449–1457. https://0-doi-org.libus.csd.mu.edu/10.14219/jada.archive.2000.0056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14:paraId="733F580E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BDA38" w14:textId="77777777" w:rsidR="00787F02" w:rsidRDefault="00787F02" w:rsidP="00292BEF">
      <w:r>
        <w:separator/>
      </w:r>
    </w:p>
  </w:endnote>
  <w:endnote w:type="continuationSeparator" w:id="0">
    <w:p w14:paraId="409D7A20" w14:textId="77777777" w:rsidR="00787F02" w:rsidRDefault="00787F0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C6B21" w14:textId="77777777" w:rsidR="00787F02" w:rsidRDefault="00787F02" w:rsidP="00292BEF">
      <w:r>
        <w:separator/>
      </w:r>
    </w:p>
  </w:footnote>
  <w:footnote w:type="continuationSeparator" w:id="0">
    <w:p w14:paraId="6966E7B0" w14:textId="77777777" w:rsidR="00787F02" w:rsidRDefault="00787F0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B8D09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021E6C1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64263FD8" w14:textId="77777777" w:rsidR="00292BEF" w:rsidRDefault="00292BEF" w:rsidP="00292BEF">
    <w:pPr>
      <w:pStyle w:val="Header"/>
      <w:jc w:val="right"/>
      <w:rPr>
        <w:sz w:val="28"/>
      </w:rPr>
    </w:pPr>
  </w:p>
  <w:p w14:paraId="2A6C1ADD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2223D1"/>
    <w:rsid w:val="00225D38"/>
    <w:rsid w:val="00246C4B"/>
    <w:rsid w:val="00263C15"/>
    <w:rsid w:val="00292BEF"/>
    <w:rsid w:val="00297BC0"/>
    <w:rsid w:val="002B3021"/>
    <w:rsid w:val="002C24BD"/>
    <w:rsid w:val="003440A0"/>
    <w:rsid w:val="00362257"/>
    <w:rsid w:val="00383109"/>
    <w:rsid w:val="004C4607"/>
    <w:rsid w:val="004C6EBD"/>
    <w:rsid w:val="004D1409"/>
    <w:rsid w:val="005A75D0"/>
    <w:rsid w:val="005B2D9A"/>
    <w:rsid w:val="005E57F6"/>
    <w:rsid w:val="006A737F"/>
    <w:rsid w:val="006B50F8"/>
    <w:rsid w:val="00702D07"/>
    <w:rsid w:val="00787F02"/>
    <w:rsid w:val="007B6610"/>
    <w:rsid w:val="007F618B"/>
    <w:rsid w:val="008748E5"/>
    <w:rsid w:val="008F17D5"/>
    <w:rsid w:val="0096772B"/>
    <w:rsid w:val="009B32FB"/>
    <w:rsid w:val="009E5F3C"/>
    <w:rsid w:val="00B24AC0"/>
    <w:rsid w:val="00B50056"/>
    <w:rsid w:val="00C31731"/>
    <w:rsid w:val="00CA07DB"/>
    <w:rsid w:val="00CA1BEB"/>
    <w:rsid w:val="00CC554B"/>
    <w:rsid w:val="00DF1FAB"/>
    <w:rsid w:val="00E5419A"/>
    <w:rsid w:val="00E70857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853C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82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E5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110F9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Rachel Niesen</cp:lastModifiedBy>
  <cp:revision>2</cp:revision>
  <dcterms:created xsi:type="dcterms:W3CDTF">2020-11-04T05:28:00Z</dcterms:created>
  <dcterms:modified xsi:type="dcterms:W3CDTF">2020-11-04T05:28:00Z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