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rsidTr="00292BEF">
        <w:tc>
          <w:tcPr>
            <w:tcW w:w="9576" w:type="dxa"/>
          </w:tcPr>
          <w:p w:rsidR="009E5F3C" w:rsidRPr="00CA07DB" w:rsidRDefault="009E5F3C" w:rsidP="009E5F3C">
            <w:pPr>
              <w:rPr>
                <w:b/>
              </w:rPr>
            </w:pPr>
            <w:r w:rsidRPr="00CA07DB">
              <w:rPr>
                <w:b/>
              </w:rPr>
              <w:t>Name:</w:t>
            </w:r>
          </w:p>
        </w:tc>
      </w:tr>
      <w:tr w:rsidR="009E5F3C" w:rsidTr="00292BEF">
        <w:sdt>
          <w:sdtPr>
            <w:id w:val="-1616523060"/>
            <w:placeholder>
              <w:docPart w:val="02972703BAF4453BA63C937D54134515"/>
            </w:placeholder>
          </w:sdtPr>
          <w:sdtEndPr/>
          <w:sdtContent>
            <w:tc>
              <w:tcPr>
                <w:tcW w:w="9576" w:type="dxa"/>
              </w:tcPr>
              <w:p w:rsidR="009E5F3C" w:rsidRDefault="00C57027" w:rsidP="00AD0B2B">
                <w:r>
                  <w:t xml:space="preserve">Alexandra </w:t>
                </w:r>
                <w:proofErr w:type="spellStart"/>
                <w:r>
                  <w:t>Pentala</w:t>
                </w:r>
                <w:proofErr w:type="spellEnd"/>
              </w:p>
            </w:tc>
          </w:sdtContent>
        </w:sdt>
      </w:tr>
      <w:tr w:rsidR="009E5F3C" w:rsidTr="00292BEF">
        <w:tc>
          <w:tcPr>
            <w:tcW w:w="9576" w:type="dxa"/>
          </w:tcPr>
          <w:p w:rsidR="009E5F3C" w:rsidRPr="00CA07DB" w:rsidRDefault="009E5F3C" w:rsidP="00292BEF">
            <w:pPr>
              <w:rPr>
                <w:b/>
              </w:rPr>
            </w:pPr>
            <w:r>
              <w:rPr>
                <w:b/>
              </w:rPr>
              <w:t>Group</w:t>
            </w:r>
            <w:r w:rsidRPr="00CA07DB">
              <w:rPr>
                <w:b/>
              </w:rPr>
              <w:t>:</w:t>
            </w:r>
          </w:p>
        </w:tc>
      </w:tr>
      <w:tr w:rsidR="009E5F3C" w:rsidTr="00292BEF">
        <w:sdt>
          <w:sdtPr>
            <w:id w:val="-1249565243"/>
            <w:placeholder>
              <w:docPart w:val="6CE4961570204F4694FFE78BC98DD887"/>
            </w:placeholder>
          </w:sdtPr>
          <w:sdtEndPr/>
          <w:sdtContent>
            <w:tc>
              <w:tcPr>
                <w:tcW w:w="9576" w:type="dxa"/>
              </w:tcPr>
              <w:p w:rsidR="009E5F3C" w:rsidRDefault="00C57027" w:rsidP="00CA07DB">
                <w:r>
                  <w:t>7B</w:t>
                </w:r>
              </w:p>
            </w:tc>
          </w:sdtContent>
        </w:sdt>
      </w:tr>
      <w:tr w:rsidR="009E5F3C" w:rsidTr="00292BEF">
        <w:tc>
          <w:tcPr>
            <w:tcW w:w="9576" w:type="dxa"/>
          </w:tcPr>
          <w:p w:rsidR="009E5F3C" w:rsidRPr="00CA07DB" w:rsidRDefault="009E5F3C" w:rsidP="009E5F3C">
            <w:pPr>
              <w:rPr>
                <w:b/>
              </w:rPr>
            </w:pPr>
            <w:r>
              <w:rPr>
                <w:b/>
              </w:rPr>
              <w:t>Basic Science Question</w:t>
            </w:r>
            <w:r w:rsidRPr="00CA07DB">
              <w:rPr>
                <w:b/>
              </w:rPr>
              <w:t>:</w:t>
            </w:r>
          </w:p>
        </w:tc>
      </w:tr>
      <w:tr w:rsidR="009E5F3C" w:rsidTr="00292BEF">
        <w:sdt>
          <w:sdtPr>
            <w:id w:val="1729411323"/>
            <w:placeholder>
              <w:docPart w:val="C2815E99CDA84C31B81ABC34C42C3183"/>
            </w:placeholder>
          </w:sdtPr>
          <w:sdtEndPr/>
          <w:sdtContent>
            <w:tc>
              <w:tcPr>
                <w:tcW w:w="9576" w:type="dxa"/>
              </w:tcPr>
              <w:p w:rsidR="009E5F3C" w:rsidRDefault="00C57027" w:rsidP="00AD0B2B">
                <w:r>
                  <w:t>What is TMD?</w:t>
                </w:r>
              </w:p>
            </w:tc>
          </w:sdtContent>
        </w:sdt>
      </w:tr>
      <w:tr w:rsidR="009E5F3C" w:rsidTr="00292BEF">
        <w:tc>
          <w:tcPr>
            <w:tcW w:w="9576" w:type="dxa"/>
          </w:tcPr>
          <w:p w:rsidR="009E5F3C" w:rsidRPr="00CA07DB" w:rsidRDefault="009E5F3C" w:rsidP="00292BEF">
            <w:pPr>
              <w:rPr>
                <w:b/>
              </w:rPr>
            </w:pPr>
            <w:r>
              <w:rPr>
                <w:b/>
              </w:rPr>
              <w:t>Report</w:t>
            </w:r>
            <w:r w:rsidRPr="00CA07DB">
              <w:rPr>
                <w:b/>
              </w:rPr>
              <w:t>:</w:t>
            </w:r>
          </w:p>
        </w:tc>
      </w:tr>
      <w:tr w:rsidR="009E5F3C" w:rsidTr="00292BEF">
        <w:sdt>
          <w:sdtPr>
            <w:id w:val="-343781582"/>
            <w:placeholder>
              <w:docPart w:val="2F8D231325654E9AB46B3D49F60F909D"/>
            </w:placeholder>
          </w:sdtPr>
          <w:sdtEndPr/>
          <w:sdtContent>
            <w:tc>
              <w:tcPr>
                <w:tcW w:w="9576" w:type="dxa"/>
              </w:tcPr>
              <w:p w:rsidR="009E5F3C" w:rsidRDefault="004D43D9" w:rsidP="00292BEF">
                <w:r>
                  <w:t xml:space="preserve">TMD is </w:t>
                </w:r>
                <w:r w:rsidR="00345B1E">
                  <w:t xml:space="preserve">a disorder usually involving pain and dysfunction in the TMJ’s as well as the surrounding muscles of mastication. Signs and symptoms include limitations to jaw movement, pain and noise during chewing, and chronic pain in the muscles and joint. There are 3 main classifications of TMD, internal derangement, degenerative joint disease, myofascial pain disorder. Internal derangement refers to the </w:t>
                </w:r>
                <w:proofErr w:type="spellStart"/>
                <w:r w:rsidR="00345B1E">
                  <w:t>structular</w:t>
                </w:r>
                <w:proofErr w:type="spellEnd"/>
                <w:r w:rsidR="00345B1E">
                  <w:t xml:space="preserve"> displacement of the articular disc in the TMJ. Degenerative joint disease refers to the degeneration and resulting inflammation of the articular disc. Myofascial pain disorder can help classify symptoms as TMD.</w:t>
                </w:r>
              </w:p>
            </w:tc>
          </w:sdtContent>
        </w:sdt>
      </w:tr>
      <w:tr w:rsidR="009E5F3C" w:rsidTr="00292BEF">
        <w:tc>
          <w:tcPr>
            <w:tcW w:w="9576" w:type="dxa"/>
          </w:tcPr>
          <w:p w:rsidR="009E5F3C" w:rsidRPr="00CA07DB" w:rsidRDefault="009E5F3C" w:rsidP="009E5F3C">
            <w:pPr>
              <w:rPr>
                <w:b/>
              </w:rPr>
            </w:pPr>
            <w:r w:rsidRPr="00CA07DB">
              <w:rPr>
                <w:b/>
              </w:rPr>
              <w:t>R</w:t>
            </w:r>
            <w:r>
              <w:rPr>
                <w:b/>
              </w:rPr>
              <w:t>eferences</w:t>
            </w:r>
            <w:r w:rsidRPr="00CA07DB">
              <w:rPr>
                <w:b/>
              </w:rPr>
              <w:t>:</w:t>
            </w:r>
          </w:p>
        </w:tc>
      </w:tr>
      <w:tr w:rsidR="009E5F3C" w:rsidTr="00292BEF">
        <w:sdt>
          <w:sdtPr>
            <w:id w:val="212933590"/>
            <w:placeholder>
              <w:docPart w:val="C4991867720F49C19930584789DA5267"/>
            </w:placeholder>
          </w:sdtPr>
          <w:sdtEndPr/>
          <w:sdtContent>
            <w:tc>
              <w:tcPr>
                <w:tcW w:w="9576" w:type="dxa"/>
              </w:tcPr>
              <w:p w:rsidR="00345B1E" w:rsidRPr="00345B1E" w:rsidRDefault="00345B1E" w:rsidP="00345B1E">
                <w:pPr>
                  <w:pStyle w:val="ListParagraph"/>
                  <w:numPr>
                    <w:ilvl w:val="0"/>
                    <w:numId w:val="1"/>
                  </w:numPr>
                  <w:rPr>
                    <w:i/>
                    <w:iCs/>
                  </w:rPr>
                </w:pPr>
                <w:r w:rsidRPr="00345B1E">
                  <w:t xml:space="preserve">Chang, C., Wang, D., Yang, M., Hsu, W., &amp; Hsu, M. (2018). Functional disorders of the temporomandibular joints: Internal derangement of the temporomandibular joint. </w:t>
                </w:r>
                <w:r w:rsidRPr="00345B1E">
                  <w:rPr>
                    <w:i/>
                    <w:iCs/>
                  </w:rPr>
                  <w:t>The Kaohsiung Journal of Medical Sciences</w:t>
                </w:r>
              </w:p>
              <w:p w:rsidR="00345B1E" w:rsidRPr="00345B1E" w:rsidRDefault="00345B1E" w:rsidP="00345B1E">
                <w:pPr>
                  <w:pStyle w:val="ListParagraph"/>
                  <w:numPr>
                    <w:ilvl w:val="0"/>
                    <w:numId w:val="1"/>
                  </w:numPr>
                </w:pPr>
                <w:r w:rsidRPr="00345B1E">
                  <w:t xml:space="preserve">List, T., &amp; Jensen, R. H. (2017). Temporomandibular disorders: Old ideas and new concepts. </w:t>
                </w:r>
                <w:r w:rsidRPr="00345B1E">
                  <w:rPr>
                    <w:i/>
                    <w:iCs/>
                  </w:rPr>
                  <w:t>Cephalalgia,</w:t>
                </w:r>
                <w:r w:rsidRPr="00345B1E">
                  <w:t xml:space="preserve"> </w:t>
                </w:r>
                <w:r w:rsidRPr="00345B1E">
                  <w:rPr>
                    <w:i/>
                    <w:iCs/>
                  </w:rPr>
                  <w:t>37</w:t>
                </w:r>
                <w:r w:rsidRPr="00345B1E">
                  <w:t>(7), 692-704.</w:t>
                </w:r>
              </w:p>
              <w:p w:rsidR="00345B1E" w:rsidRPr="00345B1E" w:rsidRDefault="00345B1E" w:rsidP="00345B1E">
                <w:pPr>
                  <w:pStyle w:val="ListParagraph"/>
                  <w:numPr>
                    <w:ilvl w:val="0"/>
                    <w:numId w:val="1"/>
                  </w:numPr>
                </w:pPr>
                <w:r w:rsidRPr="00345B1E">
                  <w:t xml:space="preserve">Liu, F., &amp; </w:t>
                </w:r>
                <w:proofErr w:type="spellStart"/>
                <w:r w:rsidRPr="00345B1E">
                  <w:t>Steinkeler</w:t>
                </w:r>
                <w:proofErr w:type="spellEnd"/>
                <w:r w:rsidRPr="00345B1E">
                  <w:t xml:space="preserve">, A. (2013). Epidemiology, Diagnosis, and Treatment of Temporomandibular Disorders. </w:t>
                </w:r>
                <w:r w:rsidRPr="00345B1E">
                  <w:rPr>
                    <w:i/>
                    <w:iCs/>
                  </w:rPr>
                  <w:t>Dental Clinics of North America,</w:t>
                </w:r>
                <w:r w:rsidRPr="00345B1E">
                  <w:t xml:space="preserve"> </w:t>
                </w:r>
                <w:r w:rsidRPr="00345B1E">
                  <w:rPr>
                    <w:i/>
                    <w:iCs/>
                  </w:rPr>
                  <w:t>57</w:t>
                </w:r>
                <w:r w:rsidRPr="00345B1E">
                  <w:t>(3), 465-479.</w:t>
                </w:r>
              </w:p>
              <w:p w:rsidR="00345B1E" w:rsidRPr="00345B1E" w:rsidRDefault="00345B1E" w:rsidP="00345B1E">
                <w:pPr>
                  <w:pStyle w:val="ListParagraph"/>
                  <w:numPr>
                    <w:ilvl w:val="0"/>
                    <w:numId w:val="1"/>
                  </w:numPr>
                </w:pPr>
                <w:r w:rsidRPr="00345B1E">
                  <w:t xml:space="preserve">Tanaka, E., </w:t>
                </w:r>
                <w:proofErr w:type="spellStart"/>
                <w:r w:rsidRPr="00345B1E">
                  <w:t>Detamore</w:t>
                </w:r>
                <w:proofErr w:type="spellEnd"/>
                <w:r w:rsidRPr="00345B1E">
                  <w:t xml:space="preserve">, M., &amp; </w:t>
                </w:r>
                <w:proofErr w:type="spellStart"/>
                <w:r w:rsidRPr="00345B1E">
                  <w:t>Mercuri</w:t>
                </w:r>
                <w:proofErr w:type="spellEnd"/>
                <w:r w:rsidRPr="00345B1E">
                  <w:t xml:space="preserve">, L. (2008). Degenerative Disorders of the Temporomandibular Joint: Etiology, Diagnosis, and Treatment. </w:t>
                </w:r>
                <w:r w:rsidRPr="00345B1E">
                  <w:rPr>
                    <w:i/>
                    <w:iCs/>
                  </w:rPr>
                  <w:t>Journal of Dental Research,</w:t>
                </w:r>
                <w:r w:rsidRPr="00345B1E">
                  <w:t xml:space="preserve"> </w:t>
                </w:r>
                <w:r w:rsidRPr="00345B1E">
                  <w:rPr>
                    <w:i/>
                    <w:iCs/>
                  </w:rPr>
                  <w:t>87</w:t>
                </w:r>
                <w:r w:rsidRPr="00345B1E">
                  <w:t xml:space="preserve">(4), 296-307. </w:t>
                </w:r>
              </w:p>
              <w:p w:rsidR="009E5F3C" w:rsidRDefault="009E5F3C" w:rsidP="00292BEF"/>
            </w:tc>
          </w:sdtContent>
        </w:sdt>
      </w:tr>
    </w:tbl>
    <w:p w:rsidR="00DF1FAB" w:rsidRPr="00292BEF" w:rsidRDefault="00DF1FAB" w:rsidP="00292BEF"/>
    <w:sectPr w:rsidR="00DF1FAB" w:rsidRPr="00292BE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C172E" w:rsidRDefault="006C172E" w:rsidP="00292BEF">
      <w:r>
        <w:separator/>
      </w:r>
    </w:p>
  </w:endnote>
  <w:endnote w:type="continuationSeparator" w:id="0">
    <w:p w:rsidR="006C172E" w:rsidRDefault="006C172E"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C172E" w:rsidRDefault="006C172E" w:rsidP="00292BEF">
      <w:r>
        <w:separator/>
      </w:r>
    </w:p>
  </w:footnote>
  <w:footnote w:type="continuationSeparator" w:id="0">
    <w:p w:rsidR="006C172E" w:rsidRDefault="006C172E"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D1 Basic Science</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B068C7"/>
    <w:multiLevelType w:val="hybridMultilevel"/>
    <w:tmpl w:val="AFDC2EB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2223D1"/>
    <w:rsid w:val="00246C4B"/>
    <w:rsid w:val="00292BEF"/>
    <w:rsid w:val="003440A0"/>
    <w:rsid w:val="00345B1E"/>
    <w:rsid w:val="004D43D9"/>
    <w:rsid w:val="006B50F8"/>
    <w:rsid w:val="006C172E"/>
    <w:rsid w:val="007B6610"/>
    <w:rsid w:val="009E5F3C"/>
    <w:rsid w:val="00B50056"/>
    <w:rsid w:val="00C57027"/>
    <w:rsid w:val="00CA07DB"/>
    <w:rsid w:val="00CA1BEB"/>
    <w:rsid w:val="00DF1FAB"/>
    <w:rsid w:val="00F3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5D7AB"/>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semiHidden/>
    <w:unhideWhenUsed/>
    <w:locked/>
    <w:rsid w:val="00345B1E"/>
    <w:pPr>
      <w:widowControl/>
      <w:spacing w:before="100" w:beforeAutospacing="1" w:after="100" w:afterAutospacing="1"/>
    </w:pPr>
    <w:rPr>
      <w:snapToGrid/>
      <w:szCs w:val="24"/>
    </w:rPr>
  </w:style>
  <w:style w:type="paragraph" w:styleId="ListParagraph">
    <w:name w:val="List Paragraph"/>
    <w:basedOn w:val="Normal"/>
    <w:uiPriority w:val="34"/>
    <w:qFormat/>
    <w:locked/>
    <w:rsid w:val="00345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445765">
      <w:bodyDiv w:val="1"/>
      <w:marLeft w:val="0"/>
      <w:marRight w:val="0"/>
      <w:marTop w:val="0"/>
      <w:marBottom w:val="0"/>
      <w:divBdr>
        <w:top w:val="none" w:sz="0" w:space="0" w:color="auto"/>
        <w:left w:val="none" w:sz="0" w:space="0" w:color="auto"/>
        <w:bottom w:val="none" w:sz="0" w:space="0" w:color="auto"/>
        <w:right w:val="none" w:sz="0" w:space="0" w:color="auto"/>
      </w:divBdr>
    </w:div>
    <w:div w:id="563032638">
      <w:bodyDiv w:val="1"/>
      <w:marLeft w:val="0"/>
      <w:marRight w:val="0"/>
      <w:marTop w:val="0"/>
      <w:marBottom w:val="0"/>
      <w:divBdr>
        <w:top w:val="none" w:sz="0" w:space="0" w:color="auto"/>
        <w:left w:val="none" w:sz="0" w:space="0" w:color="auto"/>
        <w:bottom w:val="none" w:sz="0" w:space="0" w:color="auto"/>
        <w:right w:val="none" w:sz="0" w:space="0" w:color="auto"/>
      </w:divBdr>
    </w:div>
    <w:div w:id="573395930">
      <w:bodyDiv w:val="1"/>
      <w:marLeft w:val="0"/>
      <w:marRight w:val="0"/>
      <w:marTop w:val="0"/>
      <w:marBottom w:val="0"/>
      <w:divBdr>
        <w:top w:val="none" w:sz="0" w:space="0" w:color="auto"/>
        <w:left w:val="none" w:sz="0" w:space="0" w:color="auto"/>
        <w:bottom w:val="none" w:sz="0" w:space="0" w:color="auto"/>
        <w:right w:val="none" w:sz="0" w:space="0" w:color="auto"/>
      </w:divBdr>
    </w:div>
    <w:div w:id="136682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7423F"/>
    <w:rsid w:val="0064749E"/>
    <w:rsid w:val="00831D26"/>
    <w:rsid w:val="008806B5"/>
    <w:rsid w:val="009D0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Props1.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3.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4.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Pentala, Alexandra</cp:lastModifiedBy>
  <cp:revision>2</cp:revision>
  <dcterms:created xsi:type="dcterms:W3CDTF">2020-11-11T01:58:00Z</dcterms:created>
  <dcterms:modified xsi:type="dcterms:W3CDTF">2020-11-11T01:58:00Z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