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8D1DA7" w:rsidP="002972EE">
                <w:pPr>
                  <w:ind w:left="0" w:firstLine="0"/>
                  <w:rPr>
                    <w:b/>
                  </w:rPr>
                </w:pPr>
                <w:r>
                  <w:rPr>
                    <w:b/>
                  </w:rPr>
                  <w:t>4B-4</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8D1DA7" w:rsidP="00692E4D">
                <w:pPr>
                  <w:ind w:left="0" w:firstLine="0"/>
                  <w:rPr>
                    <w:b/>
                  </w:rPr>
                </w:pPr>
                <w:proofErr w:type="spellStart"/>
                <w:r>
                  <w:rPr>
                    <w:b/>
                  </w:rPr>
                  <w:t>Furquan</w:t>
                </w:r>
                <w:proofErr w:type="spellEnd"/>
                <w:r>
                  <w:rPr>
                    <w:b/>
                  </w:rPr>
                  <w:t>, Zoe, Payton, Ana</w:t>
                </w:r>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Pr="008D1DA7" w:rsidRDefault="008D1DA7" w:rsidP="008D1DA7">
                <w:pPr>
                  <w:spacing w:line="240" w:lineRule="auto"/>
                  <w:ind w:left="0" w:firstLine="0"/>
                  <w:rPr>
                    <w:rFonts w:ascii="Times New Roman" w:eastAsia="Times New Roman" w:hAnsi="Times New Roman"/>
                    <w:sz w:val="24"/>
                    <w:szCs w:val="24"/>
                  </w:rPr>
                </w:pPr>
                <w:r>
                  <w:rPr>
                    <w:rFonts w:ascii="Arial" w:hAnsi="Arial" w:cs="Arial"/>
                    <w:color w:val="544C49"/>
                    <w:sz w:val="21"/>
                    <w:szCs w:val="21"/>
                    <w:shd w:val="clear" w:color="auto" w:fill="FFFFFF"/>
                  </w:rPr>
                  <w:t xml:space="preserve">How does the longevity of a PFM crown compare to </w:t>
                </w:r>
                <w:proofErr w:type="gramStart"/>
                <w:r>
                  <w:rPr>
                    <w:rFonts w:ascii="Arial" w:hAnsi="Arial" w:cs="Arial"/>
                    <w:color w:val="544C49"/>
                    <w:sz w:val="21"/>
                    <w:szCs w:val="21"/>
                    <w:shd w:val="clear" w:color="auto" w:fill="FFFFFF"/>
                  </w:rPr>
                  <w:t>a</w:t>
                </w:r>
                <w:proofErr w:type="gramEnd"/>
                <w:r>
                  <w:rPr>
                    <w:rFonts w:ascii="Arial" w:hAnsi="Arial" w:cs="Arial"/>
                    <w:color w:val="544C49"/>
                    <w:sz w:val="21"/>
                    <w:szCs w:val="21"/>
                    <w:shd w:val="clear" w:color="auto" w:fill="FFFFFF"/>
                  </w:rPr>
                  <w:t xml:space="preserve"> FCC or ACC?</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8D1DA7" w:rsidP="00692E4D">
                <w:pPr>
                  <w:ind w:left="0" w:firstLine="0"/>
                  <w:rPr>
                    <w:b/>
                  </w:rPr>
                </w:pPr>
                <w:r>
                  <w:rPr>
                    <w:b/>
                  </w:rPr>
                  <w:t>Patient needing post crown</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8D1DA7" w:rsidP="00692E4D">
                <w:pPr>
                  <w:ind w:left="0" w:firstLine="0"/>
                  <w:rPr>
                    <w:b/>
                  </w:rPr>
                </w:pPr>
                <w:r>
                  <w:rPr>
                    <w:b/>
                  </w:rPr>
                  <w:t>FCC</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8D1DA7" w:rsidP="00692E4D">
                <w:pPr>
                  <w:ind w:left="0" w:firstLine="0"/>
                  <w:rPr>
                    <w:b/>
                  </w:rPr>
                </w:pPr>
                <w:r>
                  <w:rPr>
                    <w:b/>
                  </w:rPr>
                  <w:t>PFM</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8D1DA7" w:rsidP="00692E4D">
                <w:pPr>
                  <w:ind w:left="0" w:firstLine="0"/>
                  <w:rPr>
                    <w:b/>
                  </w:rPr>
                </w:pPr>
                <w:r>
                  <w:rPr>
                    <w:b/>
                  </w:rPr>
                  <w:t xml:space="preserve">Longevity </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692E4D" w:rsidRPr="008D1DA7" w:rsidRDefault="008D1DA7" w:rsidP="008D1DA7">
                <w:pPr>
                  <w:spacing w:line="240" w:lineRule="auto"/>
                  <w:ind w:left="0" w:firstLine="0"/>
                  <w:rPr>
                    <w:rFonts w:ascii="Times New Roman" w:eastAsia="Times New Roman" w:hAnsi="Times New Roman"/>
                    <w:sz w:val="24"/>
                    <w:szCs w:val="24"/>
                  </w:rPr>
                </w:pPr>
                <w:r>
                  <w:rPr>
                    <w:b/>
                  </w:rPr>
                  <w:t xml:space="preserve"> </w:t>
                </w:r>
                <w:r>
                  <w:rPr>
                    <w:rFonts w:ascii="Arial" w:hAnsi="Arial" w:cs="Arial"/>
                    <w:color w:val="544C49"/>
                    <w:sz w:val="21"/>
                    <w:szCs w:val="21"/>
                    <w:shd w:val="clear" w:color="auto" w:fill="FFFFFF"/>
                  </w:rPr>
                  <w:t>Among patients needing Posterior Crowns, do PFM crowns, as opposed to FCC crowns, offer longer longevity?</w:t>
                </w:r>
              </w:p>
            </w:tc>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rPr>
              <w:rFonts w:ascii="Calibri" w:eastAsia="Calibri" w:hAnsi="Calibri"/>
              <w:sz w:val="22"/>
              <w:szCs w:val="22"/>
            </w:rPr>
          </w:sdtEndPr>
          <w:sdtContent>
            <w:tc>
              <w:tcPr>
                <w:tcW w:w="8640" w:type="dxa"/>
              </w:tcPr>
              <w:p w:rsidR="00DF2C4E" w:rsidRDefault="00DF2C4E" w:rsidP="00DF2C4E">
                <w:pPr>
                  <w:pStyle w:val="NormalWeb"/>
                  <w:numPr>
                    <w:ilvl w:val="0"/>
                    <w:numId w:val="10"/>
                  </w:numPr>
                  <w:spacing w:before="0" w:beforeAutospacing="0" w:after="0" w:afterAutospacing="0"/>
                  <w:textAlignment w:val="baseline"/>
                  <w:rPr>
                    <w:rFonts w:ascii="Arial" w:hAnsi="Arial" w:cs="Arial"/>
                    <w:color w:val="595959"/>
                    <w:sz w:val="36"/>
                    <w:szCs w:val="36"/>
                  </w:rPr>
                </w:pPr>
                <w:r>
                  <w:rPr>
                    <w:rFonts w:ascii="Arial" w:hAnsi="Arial" w:cs="Arial"/>
                    <w:color w:val="595959"/>
                    <w:sz w:val="36"/>
                    <w:szCs w:val="36"/>
                  </w:rPr>
                  <w:t>Full cast crowns (FCC) offer superior longevity when compared to both all ceramic crowns (ACC) and porcelain fused to metal (PFM) crowns</w:t>
                </w:r>
              </w:p>
              <w:p w:rsidR="00DF2C4E" w:rsidRDefault="00DF2C4E" w:rsidP="00DF2C4E">
                <w:pPr>
                  <w:pStyle w:val="NormalWeb"/>
                  <w:numPr>
                    <w:ilvl w:val="0"/>
                    <w:numId w:val="10"/>
                  </w:numPr>
                  <w:spacing w:before="0" w:beforeAutospacing="0" w:after="320" w:afterAutospacing="0"/>
                  <w:textAlignment w:val="baseline"/>
                  <w:rPr>
                    <w:rFonts w:ascii="Arial" w:hAnsi="Arial" w:cs="Arial"/>
                    <w:color w:val="595959"/>
                    <w:sz w:val="36"/>
                    <w:szCs w:val="36"/>
                  </w:rPr>
                </w:pPr>
                <w:r>
                  <w:rPr>
                    <w:rFonts w:ascii="Arial" w:hAnsi="Arial" w:cs="Arial"/>
                    <w:color w:val="595959"/>
                    <w:sz w:val="36"/>
                    <w:szCs w:val="36"/>
                  </w:rPr>
                  <w:t xml:space="preserve">PFM crowns offer reliable and </w:t>
                </w:r>
                <w:proofErr w:type="gramStart"/>
                <w:r>
                  <w:rPr>
                    <w:rFonts w:ascii="Arial" w:hAnsi="Arial" w:cs="Arial"/>
                    <w:color w:val="595959"/>
                    <w:sz w:val="36"/>
                    <w:szCs w:val="36"/>
                  </w:rPr>
                  <w:t>long lasting</w:t>
                </w:r>
                <w:proofErr w:type="gramEnd"/>
                <w:r>
                  <w:rPr>
                    <w:rFonts w:ascii="Arial" w:hAnsi="Arial" w:cs="Arial"/>
                    <w:color w:val="595959"/>
                    <w:sz w:val="36"/>
                    <w:szCs w:val="36"/>
                  </w:rPr>
                  <w:t xml:space="preserve"> treatment to patients</w:t>
                </w:r>
              </w:p>
              <w:p w:rsidR="00DF2C4E" w:rsidRDefault="00DF2C4E" w:rsidP="00DF2C4E">
                <w:pPr>
                  <w:pStyle w:val="NormalWeb"/>
                  <w:numPr>
                    <w:ilvl w:val="0"/>
                    <w:numId w:val="10"/>
                  </w:numPr>
                  <w:spacing w:before="0" w:beforeAutospacing="0" w:after="0" w:afterAutospacing="0"/>
                  <w:textAlignment w:val="baseline"/>
                  <w:rPr>
                    <w:rFonts w:ascii="Arial" w:hAnsi="Arial" w:cs="Arial"/>
                    <w:color w:val="595959"/>
                    <w:sz w:val="36"/>
                    <w:szCs w:val="36"/>
                  </w:rPr>
                </w:pPr>
                <w:r>
                  <w:rPr>
                    <w:rFonts w:ascii="Arial" w:hAnsi="Arial" w:cs="Arial"/>
                    <w:color w:val="595959"/>
                    <w:sz w:val="36"/>
                    <w:szCs w:val="36"/>
                  </w:rPr>
                  <w:t xml:space="preserve">ACC crowns can serve as a good alternative to PFM and </w:t>
                </w:r>
                <w:proofErr w:type="gramStart"/>
                <w:r>
                  <w:rPr>
                    <w:rFonts w:ascii="Arial" w:hAnsi="Arial" w:cs="Arial"/>
                    <w:color w:val="595959"/>
                    <w:sz w:val="36"/>
                    <w:szCs w:val="36"/>
                  </w:rPr>
                  <w:t>FCC  when</w:t>
                </w:r>
                <w:proofErr w:type="gramEnd"/>
                <w:r>
                  <w:rPr>
                    <w:rFonts w:ascii="Arial" w:hAnsi="Arial" w:cs="Arial"/>
                    <w:color w:val="595959"/>
                    <w:sz w:val="36"/>
                    <w:szCs w:val="36"/>
                  </w:rPr>
                  <w:t xml:space="preserve"> esthetics are a concern</w:t>
                </w:r>
              </w:p>
              <w:p w:rsidR="00692E4D" w:rsidRDefault="00692E4D" w:rsidP="00692E4D">
                <w:pPr>
                  <w:ind w:left="0" w:firstLine="0"/>
                  <w:rPr>
                    <w:b/>
                  </w:rPr>
                </w:pP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Pr="00DF2C4E" w:rsidRDefault="00DF2C4E" w:rsidP="00DF2C4E">
                <w:pPr>
                  <w:spacing w:line="240" w:lineRule="auto"/>
                  <w:ind w:left="0" w:firstLine="0"/>
                  <w:rPr>
                    <w:rFonts w:ascii="Times New Roman" w:eastAsia="Times New Roman" w:hAnsi="Times New Roman"/>
                    <w:sz w:val="24"/>
                    <w:szCs w:val="24"/>
                  </w:rPr>
                </w:pPr>
                <w:r>
                  <w:rPr>
                    <w:rFonts w:ascii="Arial" w:hAnsi="Arial" w:cs="Arial"/>
                    <w:color w:val="595959"/>
                    <w:sz w:val="36"/>
                    <w:szCs w:val="36"/>
                  </w:rPr>
                  <w:t>10/28/20, 11/8/20</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DF2C4E" w:rsidP="00692E4D">
                <w:pPr>
                  <w:ind w:left="0" w:firstLine="0"/>
                  <w:rPr>
                    <w:b/>
                  </w:rPr>
                </w:pPr>
                <w:r>
                  <w:rPr>
                    <w:b/>
                  </w:rPr>
                  <w:t>PubMed</w:t>
                </w:r>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DF2C4E" w:rsidRDefault="00DF2C4E" w:rsidP="00DF2C4E">
                <w:pPr>
                  <w:spacing w:line="240" w:lineRule="auto"/>
                  <w:ind w:left="0" w:firstLine="0"/>
                  <w:rPr>
                    <w:rFonts w:ascii="Times New Roman" w:eastAsia="Times New Roman" w:hAnsi="Times New Roman"/>
                    <w:sz w:val="24"/>
                    <w:szCs w:val="24"/>
                  </w:rPr>
                </w:pPr>
                <w:r>
                  <w:rPr>
                    <w:rFonts w:ascii="Arial" w:hAnsi="Arial" w:cs="Arial"/>
                    <w:color w:val="595959"/>
                    <w:sz w:val="30"/>
                    <w:szCs w:val="30"/>
                  </w:rPr>
                  <w:t>PFM, ACC, full cast crown, longevity, posterior</w:t>
                </w:r>
              </w:p>
            </w:tc>
          </w:sdtContent>
        </w:sdt>
      </w:tr>
      <w:tr w:rsidR="00692E4D" w:rsidTr="002E6FF2">
        <w:tc>
          <w:tcPr>
            <w:tcW w:w="8640" w:type="dxa"/>
          </w:tcPr>
          <w:p w:rsidR="00692E4D" w:rsidRPr="00974240" w:rsidRDefault="00692E4D" w:rsidP="00692E4D">
            <w:pPr>
              <w:ind w:left="0" w:firstLine="0"/>
              <w:rPr>
                <w:b/>
              </w:rPr>
            </w:pPr>
            <w:r>
              <w:rPr>
                <w:b/>
              </w:rPr>
              <w:lastRenderedPageBreak/>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DF2C4E" w:rsidRDefault="00DF2C4E" w:rsidP="00DF2C4E">
                <w:pPr>
                  <w:spacing w:line="240" w:lineRule="auto"/>
                  <w:ind w:left="0" w:firstLine="0"/>
                  <w:rPr>
                    <w:rFonts w:ascii="Times New Roman" w:eastAsia="Times New Roman" w:hAnsi="Times New Roman"/>
                    <w:sz w:val="24"/>
                    <w:szCs w:val="24"/>
                  </w:rPr>
                </w:pPr>
                <w:r>
                  <w:rPr>
                    <w:rFonts w:cs="Calibri"/>
                    <w:color w:val="000000"/>
                    <w:sz w:val="26"/>
                    <w:szCs w:val="26"/>
                  </w:rPr>
                  <w:t>Crowns / adverse effects, Dental Porcelain / therapeutic use, Dental Prosthesis Design, Dental Restoration Failure, Gold / therapeutic use, Treatment Outcome, Zirconium / therapeutic use</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rPr>
              <w:b/>
            </w:rPr>
            <w:id w:val="-938752678"/>
            <w:placeholder>
              <w:docPart w:val="E8F2534F808F4ECBB4F5D259E7F4B4F2"/>
            </w:placeholder>
          </w:sdtPr>
          <w:sdtEndPr>
            <w:rPr>
              <w:rFonts w:ascii="Calibri" w:eastAsia="Calibri" w:hAnsi="Calibri"/>
              <w:sz w:val="22"/>
              <w:szCs w:val="22"/>
            </w:rPr>
          </w:sdtEndPr>
          <w:sdtContent>
            <w:tc>
              <w:tcPr>
                <w:tcW w:w="8640" w:type="dxa"/>
              </w:tcPr>
              <w:p w:rsidR="00DF2C4E" w:rsidRDefault="00DF2C4E" w:rsidP="00DF2C4E">
                <w:pPr>
                  <w:pStyle w:val="NormalWeb"/>
                  <w:spacing w:before="0" w:beforeAutospacing="0" w:after="0" w:afterAutospacing="0"/>
                </w:pPr>
                <w:r>
                  <w:rPr>
                    <w:rFonts w:ascii="Calibri" w:hAnsi="Calibri" w:cs="Calibri"/>
                    <w:color w:val="000000"/>
                    <w:sz w:val="22"/>
                    <w:szCs w:val="22"/>
                  </w:rPr>
                  <w:t xml:space="preserve">N. </w:t>
                </w:r>
                <w:proofErr w:type="spellStart"/>
                <w:r>
                  <w:rPr>
                    <w:rFonts w:ascii="Calibri" w:hAnsi="Calibri" w:cs="Calibri"/>
                    <w:color w:val="000000"/>
                    <w:sz w:val="22"/>
                    <w:szCs w:val="22"/>
                  </w:rPr>
                  <w:t>Passia</w:t>
                </w:r>
                <w:proofErr w:type="spellEnd"/>
                <w:r>
                  <w:rPr>
                    <w:rFonts w:ascii="Calibri" w:hAnsi="Calibri" w:cs="Calibri"/>
                    <w:color w:val="000000"/>
                    <w:sz w:val="22"/>
                    <w:szCs w:val="22"/>
                  </w:rPr>
                  <w:t xml:space="preserve">, S. </w:t>
                </w:r>
                <w:proofErr w:type="spellStart"/>
                <w:r>
                  <w:rPr>
                    <w:rFonts w:ascii="Calibri" w:hAnsi="Calibri" w:cs="Calibri"/>
                    <w:color w:val="000000"/>
                    <w:sz w:val="22"/>
                    <w:szCs w:val="22"/>
                  </w:rPr>
                  <w:t>Sampf</w:t>
                </w:r>
                <w:proofErr w:type="spellEnd"/>
                <w:r>
                  <w:rPr>
                    <w:rFonts w:ascii="Calibri" w:hAnsi="Calibri" w:cs="Calibri"/>
                    <w:color w:val="000000"/>
                    <w:sz w:val="22"/>
                    <w:szCs w:val="22"/>
                  </w:rPr>
                  <w:t xml:space="preserve">. &amp; J.R. </w:t>
                </w:r>
                <w:proofErr w:type="spellStart"/>
                <w:r>
                  <w:rPr>
                    <w:rFonts w:ascii="Calibri" w:hAnsi="Calibri" w:cs="Calibri"/>
                    <w:color w:val="000000"/>
                    <w:sz w:val="22"/>
                    <w:szCs w:val="22"/>
                  </w:rPr>
                  <w:t>Strub</w:t>
                </w:r>
                <w:proofErr w:type="spellEnd"/>
                <w:r>
                  <w:rPr>
                    <w:rFonts w:ascii="Calibri" w:hAnsi="Calibri" w:cs="Calibri"/>
                    <w:color w:val="000000"/>
                    <w:sz w:val="22"/>
                    <w:szCs w:val="22"/>
                  </w:rPr>
                  <w:t xml:space="preserve"> (2013). </w:t>
                </w:r>
                <w:r>
                  <w:rPr>
                    <w:rFonts w:ascii="Calibri" w:hAnsi="Calibri" w:cs="Calibri"/>
                    <w:color w:val="000000"/>
                    <w:sz w:val="22"/>
                    <w:szCs w:val="22"/>
                    <w:shd w:val="clear" w:color="auto" w:fill="D9D2E9"/>
                  </w:rPr>
                  <w:t xml:space="preserve">Five-year results of a prospective </w:t>
                </w:r>
                <w:proofErr w:type="spellStart"/>
                <w:r>
                  <w:rPr>
                    <w:rFonts w:ascii="Calibri" w:hAnsi="Calibri" w:cs="Calibri"/>
                    <w:color w:val="000000"/>
                    <w:sz w:val="22"/>
                    <w:szCs w:val="22"/>
                    <w:shd w:val="clear" w:color="auto" w:fill="D9D2E9"/>
                  </w:rPr>
                  <w:t>randomised</w:t>
                </w:r>
                <w:proofErr w:type="spellEnd"/>
                <w:r>
                  <w:rPr>
                    <w:rFonts w:ascii="Calibri" w:hAnsi="Calibri" w:cs="Calibri"/>
                    <w:color w:val="000000"/>
                    <w:sz w:val="22"/>
                    <w:szCs w:val="22"/>
                    <w:shd w:val="clear" w:color="auto" w:fill="D9D2E9"/>
                  </w:rPr>
                  <w:t xml:space="preserve"> controlled clinical trial of posterior computer-aided design-computer-aided manufacturing ZrSiO4 -ceramic crowns</w:t>
                </w:r>
                <w:r>
                  <w:rPr>
                    <w:rFonts w:ascii="Calibri" w:hAnsi="Calibri" w:cs="Calibri"/>
                    <w:color w:val="000000"/>
                    <w:sz w:val="22"/>
                    <w:szCs w:val="22"/>
                  </w:rPr>
                  <w:t xml:space="preserve"> </w:t>
                </w:r>
                <w:r>
                  <w:rPr>
                    <w:rFonts w:ascii="Calibri" w:hAnsi="Calibri" w:cs="Calibri"/>
                    <w:i/>
                    <w:iCs/>
                    <w:color w:val="000000"/>
                    <w:sz w:val="22"/>
                    <w:szCs w:val="22"/>
                  </w:rPr>
                  <w:t xml:space="preserve">Journal of Oral Rehabilitation pp 609-617. </w:t>
                </w:r>
                <w:r>
                  <w:rPr>
                    <w:rFonts w:ascii="Calibri" w:hAnsi="Calibri" w:cs="Calibri"/>
                    <w:color w:val="000000"/>
                    <w:sz w:val="22"/>
                    <w:szCs w:val="22"/>
                  </w:rPr>
                  <w:t> </w:t>
                </w:r>
                <w:hyperlink r:id="rId11" w:history="1">
                  <w:r>
                    <w:rPr>
                      <w:rStyle w:val="Hyperlink"/>
                      <w:rFonts w:ascii="Calibri" w:hAnsi="Calibri" w:cs="Calibri"/>
                      <w:color w:val="1155CC"/>
                      <w:sz w:val="22"/>
                      <w:szCs w:val="22"/>
                    </w:rPr>
                    <w:t>https://pubmed.ncbi.nlm.nih.gov/23745725/</w:t>
                  </w:r>
                </w:hyperlink>
              </w:p>
              <w:p w:rsidR="00DF2C4E" w:rsidRDefault="00DF2C4E" w:rsidP="00DF2C4E"/>
              <w:p w:rsidR="00DF2C4E" w:rsidRDefault="00DF2C4E" w:rsidP="00DF2C4E">
                <w:pPr>
                  <w:spacing w:line="240" w:lineRule="auto"/>
                  <w:ind w:left="0" w:firstLine="0"/>
                </w:pPr>
                <w:r>
                  <w:rPr>
                    <w:rFonts w:ascii="Arial" w:hAnsi="Arial" w:cs="Arial"/>
                    <w:color w:val="000000"/>
                    <w:sz w:val="20"/>
                    <w:szCs w:val="20"/>
                  </w:rPr>
                  <w:t xml:space="preserve">Monaco, C., </w:t>
                </w:r>
                <w:proofErr w:type="spellStart"/>
                <w:r>
                  <w:rPr>
                    <w:rFonts w:ascii="Arial" w:hAnsi="Arial" w:cs="Arial"/>
                    <w:color w:val="000000"/>
                    <w:sz w:val="20"/>
                    <w:szCs w:val="20"/>
                  </w:rPr>
                  <w:t>Llukacey</w:t>
                </w:r>
                <w:proofErr w:type="spellEnd"/>
                <w:r>
                  <w:rPr>
                    <w:rFonts w:ascii="Arial" w:hAnsi="Arial" w:cs="Arial"/>
                    <w:color w:val="000000"/>
                    <w:sz w:val="20"/>
                    <w:szCs w:val="20"/>
                  </w:rPr>
                  <w:t xml:space="preserve">, A., </w:t>
                </w:r>
                <w:proofErr w:type="spellStart"/>
                <w:r>
                  <w:rPr>
                    <w:rFonts w:ascii="Arial" w:hAnsi="Arial" w:cs="Arial"/>
                    <w:color w:val="000000"/>
                    <w:sz w:val="20"/>
                    <w:szCs w:val="20"/>
                  </w:rPr>
                  <w:t>Baldissara</w:t>
                </w:r>
                <w:proofErr w:type="spellEnd"/>
                <w:r>
                  <w:rPr>
                    <w:rFonts w:ascii="Arial" w:hAnsi="Arial" w:cs="Arial"/>
                    <w:color w:val="000000"/>
                    <w:sz w:val="20"/>
                    <w:szCs w:val="20"/>
                  </w:rPr>
                  <w:t xml:space="preserve">, P., </w:t>
                </w:r>
                <w:proofErr w:type="spellStart"/>
                <w:r>
                  <w:rPr>
                    <w:rFonts w:ascii="Arial" w:hAnsi="Arial" w:cs="Arial"/>
                    <w:color w:val="000000"/>
                    <w:sz w:val="20"/>
                    <w:szCs w:val="20"/>
                  </w:rPr>
                  <w:t>Arean</w:t>
                </w:r>
                <w:proofErr w:type="spellEnd"/>
                <w:r>
                  <w:rPr>
                    <w:rFonts w:ascii="Arial" w:hAnsi="Arial" w:cs="Arial"/>
                    <w:color w:val="000000"/>
                    <w:sz w:val="20"/>
                    <w:szCs w:val="20"/>
                  </w:rPr>
                  <w:t xml:space="preserve">, A., Scotti, R. </w:t>
                </w:r>
                <w:r>
                  <w:rPr>
                    <w:rFonts w:cs="Calibri"/>
                    <w:color w:val="000000"/>
                    <w:shd w:val="clear" w:color="auto" w:fill="FFF2CC"/>
                  </w:rPr>
                  <w:t xml:space="preserve">(2017). Zirconia-based versus metal-based single crowns veneered with </w:t>
                </w:r>
                <w:proofErr w:type="spellStart"/>
                <w:r>
                  <w:rPr>
                    <w:rFonts w:cs="Calibri"/>
                    <w:color w:val="000000"/>
                    <w:shd w:val="clear" w:color="auto" w:fill="FFF2CC"/>
                  </w:rPr>
                  <w:t>overpressing</w:t>
                </w:r>
                <w:proofErr w:type="spellEnd"/>
                <w:r>
                  <w:rPr>
                    <w:rFonts w:cs="Calibri"/>
                    <w:color w:val="000000"/>
                    <w:shd w:val="clear" w:color="auto" w:fill="FFF2CC"/>
                  </w:rPr>
                  <w:t xml:space="preserve"> ceramic for restoration of posterior endodontically treated teeth: 5-year results of a randomized controlled clinical study. </w:t>
                </w:r>
                <w:hyperlink r:id="rId12" w:history="1">
                  <w:r>
                    <w:rPr>
                      <w:rStyle w:val="Hyperlink"/>
                      <w:rFonts w:cs="Calibri"/>
                      <w:color w:val="1155CC"/>
                    </w:rPr>
                    <w:t>https://0-pubmed-ncbi-nlm-nih-gov.libus.csd.mu.edu/28736293/</w:t>
                  </w:r>
                </w:hyperlink>
              </w:p>
              <w:p w:rsidR="00DF2C4E" w:rsidRDefault="00DF2C4E" w:rsidP="00DF2C4E">
                <w:pPr>
                  <w:spacing w:line="240" w:lineRule="auto"/>
                  <w:ind w:left="0" w:firstLine="0"/>
                </w:pPr>
              </w:p>
              <w:p w:rsidR="00DF2C4E" w:rsidRDefault="00DF2C4E" w:rsidP="00DF2C4E">
                <w:pPr>
                  <w:pStyle w:val="NormalWeb"/>
                  <w:spacing w:before="0" w:beforeAutospacing="0" w:after="0" w:afterAutospacing="0"/>
                </w:pPr>
                <w:r>
                  <w:rPr>
                    <w:rFonts w:ascii="Calibri" w:hAnsi="Calibri" w:cs="Calibri"/>
                    <w:color w:val="000000"/>
                    <w:sz w:val="22"/>
                    <w:szCs w:val="22"/>
                    <w:shd w:val="clear" w:color="auto" w:fill="FCE5CD"/>
                  </w:rPr>
                  <w:t xml:space="preserve">Canadian Agency for Drugs and Technologies in </w:t>
                </w:r>
                <w:proofErr w:type="gramStart"/>
                <w:r>
                  <w:rPr>
                    <w:rFonts w:ascii="Calibri" w:hAnsi="Calibri" w:cs="Calibri"/>
                    <w:color w:val="000000"/>
                    <w:sz w:val="22"/>
                    <w:szCs w:val="22"/>
                    <w:shd w:val="clear" w:color="auto" w:fill="FCE5CD"/>
                  </w:rPr>
                  <w:t>Health(</w:t>
                </w:r>
                <w:proofErr w:type="gramEnd"/>
                <w:r>
                  <w:rPr>
                    <w:rFonts w:ascii="Calibri" w:hAnsi="Calibri" w:cs="Calibri"/>
                    <w:color w:val="000000"/>
                    <w:sz w:val="22"/>
                    <w:szCs w:val="22"/>
                    <w:shd w:val="clear" w:color="auto" w:fill="FCE5CD"/>
                  </w:rPr>
                  <w:t>2015) Porcelain-Fused-to-Metal Crowns versus All-ceramic Crowns: A Review of the Clinical and Cost-Effectiveness </w:t>
                </w:r>
              </w:p>
              <w:p w:rsidR="00DF2C4E" w:rsidRDefault="00DF2C4E" w:rsidP="00DF2C4E">
                <w:pPr>
                  <w:pStyle w:val="NormalWeb"/>
                  <w:spacing w:before="0" w:beforeAutospacing="0" w:after="0" w:afterAutospacing="0"/>
                </w:pPr>
                <w:hyperlink r:id="rId13" w:history="1">
                  <w:r>
                    <w:rPr>
                      <w:rStyle w:val="Hyperlink"/>
                      <w:rFonts w:ascii="Calibri" w:hAnsi="Calibri" w:cs="Calibri"/>
                      <w:b/>
                      <w:bCs/>
                      <w:color w:val="1155CC"/>
                      <w:sz w:val="22"/>
                      <w:szCs w:val="22"/>
                    </w:rPr>
                    <w:t>https://www.ncbi.nlm.nih.gov/books/NBK304697/</w:t>
                  </w:r>
                </w:hyperlink>
              </w:p>
              <w:p w:rsidR="00DF2C4E" w:rsidRDefault="00DF2C4E" w:rsidP="00DF2C4E">
                <w:pPr>
                  <w:spacing w:line="240" w:lineRule="auto"/>
                  <w:ind w:left="0" w:firstLine="0"/>
                  <w:rPr>
                    <w:rFonts w:ascii="Times New Roman" w:eastAsia="Times New Roman" w:hAnsi="Times New Roman"/>
                    <w:sz w:val="24"/>
                    <w:szCs w:val="24"/>
                  </w:rPr>
                </w:pPr>
              </w:p>
              <w:p w:rsidR="00692E4D" w:rsidRPr="00974240" w:rsidRDefault="00692E4D" w:rsidP="00692E4D">
                <w:pPr>
                  <w:ind w:left="0" w:firstLine="0"/>
                  <w:rPr>
                    <w:b/>
                  </w:rPr>
                </w:pPr>
              </w:p>
            </w:tc>
          </w:sdtContent>
        </w:sdt>
      </w:tr>
      <w:tr w:rsidR="00692E4D" w:rsidTr="002E6FF2">
        <w:tc>
          <w:tcPr>
            <w:tcW w:w="8640" w:type="dxa"/>
          </w:tcPr>
          <w:p w:rsidR="00692E4D" w:rsidRPr="00974240" w:rsidRDefault="00692E4D" w:rsidP="00692E4D">
            <w:pPr>
              <w:ind w:left="0" w:firstLine="0"/>
              <w:rPr>
                <w:b/>
              </w:rPr>
            </w:pPr>
            <w:r w:rsidRPr="006A2AEF">
              <w:rPr>
                <w:b/>
              </w:rPr>
              <w:t>Study Design(s):</w:t>
            </w:r>
          </w:p>
        </w:tc>
      </w:tr>
      <w:tr w:rsidR="00692E4D" w:rsidTr="002E6FF2">
        <w:sdt>
          <w:sdtPr>
            <w:rPr>
              <w:b/>
            </w:rPr>
            <w:id w:val="196748513"/>
            <w:placeholder>
              <w:docPart w:val="205A1B0B443B417CA1D395AFAABA1971"/>
            </w:placeholder>
          </w:sdtPr>
          <w:sdtEndPr/>
          <w:sdtContent>
            <w:tc>
              <w:tcPr>
                <w:tcW w:w="8640" w:type="dxa"/>
              </w:tcPr>
              <w:p w:rsidR="00692E4D" w:rsidRPr="006A2AEF" w:rsidRDefault="00DF2C4E" w:rsidP="00692E4D">
                <w:pPr>
                  <w:ind w:left="0" w:firstLine="0"/>
                  <w:rPr>
                    <w:b/>
                  </w:rPr>
                </w:pPr>
                <w:r>
                  <w:rPr>
                    <w:b/>
                  </w:rPr>
                  <w:t xml:space="preserve">RCT, </w:t>
                </w:r>
                <w:proofErr w:type="spellStart"/>
                <w:r>
                  <w:rPr>
                    <w:b/>
                  </w:rPr>
                  <w:t>systemtatic</w:t>
                </w:r>
                <w:proofErr w:type="spellEnd"/>
                <w:r>
                  <w:rPr>
                    <w:b/>
                  </w:rPr>
                  <w:t xml:space="preserve"> review, and </w:t>
                </w:r>
                <w:proofErr w:type="spellStart"/>
                <w:r>
                  <w:rPr>
                    <w:b/>
                  </w:rPr>
                  <w:t>meta analysis</w:t>
                </w:r>
                <w:proofErr w:type="spellEnd"/>
              </w:p>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rPr>
              <w:b/>
            </w:rPr>
            <w:id w:val="-1249580699"/>
            <w:placeholder>
              <w:docPart w:val="DDFEF09BC79B45F4875E7842D1533882"/>
            </w:placeholder>
          </w:sdtPr>
          <w:sdtEndPr/>
          <w:sdtContent>
            <w:tc>
              <w:tcPr>
                <w:tcW w:w="8640" w:type="dxa"/>
              </w:tcPr>
              <w:p w:rsidR="00692E4D" w:rsidRPr="006A2AEF" w:rsidRDefault="0047756E" w:rsidP="00692E4D">
                <w:pPr>
                  <w:ind w:left="0" w:firstLine="0"/>
                  <w:rPr>
                    <w:b/>
                  </w:rPr>
                </w:pPr>
                <w:r>
                  <w:rPr>
                    <w:b/>
                  </w:rPr>
                  <w:t xml:space="preserve">High levels of evidence and relevant to PICO </w:t>
                </w:r>
              </w:p>
            </w:tc>
          </w:sdtContent>
        </w:sdt>
      </w:tr>
      <w:tr w:rsidR="00692E4D" w:rsidTr="002E6FF2">
        <w:tc>
          <w:tcPr>
            <w:tcW w:w="8640" w:type="dxa"/>
          </w:tcPr>
          <w:p w:rsidR="00692E4D" w:rsidRPr="006A2AEF" w:rsidRDefault="00692E4D" w:rsidP="00692E4D">
            <w:pPr>
              <w:ind w:left="0" w:firstLine="0"/>
              <w:rPr>
                <w:b/>
              </w:rPr>
            </w:pPr>
            <w:r w:rsidRPr="00974240">
              <w:rPr>
                <w:b/>
              </w:rPr>
              <w:t>Article(s) Synopsis:</w:t>
            </w:r>
          </w:p>
        </w:tc>
      </w:tr>
      <w:tr w:rsidR="00692E4D" w:rsidTr="002E6FF2">
        <w:sdt>
          <w:sdtPr>
            <w:id w:val="-1273706365"/>
            <w:placeholder>
              <w:docPart w:val="CD5085E3943545F0974FA7B375EE1726"/>
            </w:placeholder>
          </w:sdtPr>
          <w:sdtEndPr>
            <w:rPr>
              <w:rFonts w:ascii="Calibri" w:eastAsia="Calibri" w:hAnsi="Calibri"/>
              <w:sz w:val="22"/>
              <w:szCs w:val="22"/>
            </w:rPr>
          </w:sdtEndPr>
          <w:sdtContent>
            <w:tc>
              <w:tcPr>
                <w:tcW w:w="8640" w:type="dxa"/>
              </w:tcPr>
              <w:p w:rsidR="00DF2C4E" w:rsidRDefault="00DF2C4E" w:rsidP="0047756E">
                <w:pPr>
                  <w:pStyle w:val="NormalWeb"/>
                  <w:numPr>
                    <w:ilvl w:val="0"/>
                    <w:numId w:val="15"/>
                  </w:numPr>
                  <w:spacing w:before="0" w:beforeAutospacing="0" w:after="0" w:afterAutospacing="0"/>
                  <w:textAlignment w:val="baseline"/>
                </w:pPr>
                <w:r>
                  <w:t>Five-year results of prospective RCT</w:t>
                </w:r>
              </w:p>
              <w:p w:rsidR="00DF2C4E" w:rsidRDefault="00DF2C4E" w:rsidP="00DF2C4E">
                <w:pPr>
                  <w:pStyle w:val="NormalWeb"/>
                  <w:spacing w:before="0" w:beforeAutospacing="0" w:after="0" w:afterAutospacing="0"/>
                  <w:textAlignment w:val="baseline"/>
                  <w:rPr>
                    <w:rFonts w:ascii="Calibri" w:hAnsi="Calibri" w:cs="Calibri"/>
                    <w:color w:val="000000"/>
                    <w:sz w:val="36"/>
                    <w:szCs w:val="36"/>
                  </w:rPr>
                </w:pPr>
                <w:r>
                  <w:rPr>
                    <w:rFonts w:ascii="Calibri" w:hAnsi="Calibri" w:cs="Calibri"/>
                    <w:color w:val="000000"/>
                    <w:sz w:val="26"/>
                    <w:szCs w:val="26"/>
                  </w:rPr>
                  <w:t>123 ceramic crowns and 100 gold crowns over a 5yr period</w:t>
                </w:r>
              </w:p>
              <w:p w:rsidR="00DF2C4E" w:rsidRDefault="00DF2C4E" w:rsidP="00DF2C4E">
                <w:pPr>
                  <w:pStyle w:val="NormalWeb"/>
                  <w:numPr>
                    <w:ilvl w:val="0"/>
                    <w:numId w:val="12"/>
                  </w:numPr>
                  <w:spacing w:before="0" w:beforeAutospacing="0" w:after="0" w:afterAutospacing="0"/>
                  <w:textAlignment w:val="baseline"/>
                  <w:rPr>
                    <w:rFonts w:ascii="Calibri" w:hAnsi="Calibri" w:cs="Calibri"/>
                    <w:color w:val="000000"/>
                    <w:sz w:val="36"/>
                    <w:szCs w:val="36"/>
                  </w:rPr>
                </w:pPr>
                <w:r>
                  <w:rPr>
                    <w:rFonts w:ascii="Calibri" w:hAnsi="Calibri" w:cs="Calibri"/>
                    <w:color w:val="000000"/>
                    <w:sz w:val="26"/>
                    <w:szCs w:val="26"/>
                  </w:rPr>
                  <w:t>Survival probability: </w:t>
                </w:r>
              </w:p>
              <w:p w:rsidR="00DF2C4E" w:rsidRDefault="00DF2C4E" w:rsidP="00DF2C4E">
                <w:pPr>
                  <w:pStyle w:val="NormalWeb"/>
                  <w:numPr>
                    <w:ilvl w:val="1"/>
                    <w:numId w:val="12"/>
                  </w:numPr>
                  <w:spacing w:before="0" w:beforeAutospacing="0" w:after="0" w:afterAutospacing="0"/>
                  <w:textAlignment w:val="baseline"/>
                  <w:rPr>
                    <w:rFonts w:ascii="Calibri" w:hAnsi="Calibri" w:cs="Calibri"/>
                    <w:color w:val="674EA7"/>
                    <w:sz w:val="28"/>
                    <w:szCs w:val="28"/>
                  </w:rPr>
                </w:pPr>
                <w:r>
                  <w:rPr>
                    <w:rFonts w:ascii="Calibri" w:hAnsi="Calibri" w:cs="Calibri"/>
                    <w:color w:val="000000"/>
                    <w:sz w:val="26"/>
                    <w:szCs w:val="26"/>
                  </w:rPr>
                  <w:t xml:space="preserve">ACC: </w:t>
                </w:r>
                <w:r>
                  <w:rPr>
                    <w:rFonts w:ascii="Calibri" w:hAnsi="Calibri" w:cs="Calibri"/>
                    <w:color w:val="0000FF"/>
                    <w:sz w:val="26"/>
                    <w:szCs w:val="26"/>
                  </w:rPr>
                  <w:t>98.3%</w:t>
                </w:r>
                <w:r>
                  <w:rPr>
                    <w:rFonts w:ascii="Calibri" w:hAnsi="Calibri" w:cs="Calibri"/>
                    <w:color w:val="000000"/>
                    <w:sz w:val="26"/>
                    <w:szCs w:val="26"/>
                  </w:rPr>
                  <w:t xml:space="preserve"> at 6 </w:t>
                </w:r>
                <w:proofErr w:type="spellStart"/>
                <w:r>
                  <w:rPr>
                    <w:rFonts w:ascii="Calibri" w:hAnsi="Calibri" w:cs="Calibri"/>
                    <w:color w:val="000000"/>
                    <w:sz w:val="26"/>
                    <w:szCs w:val="26"/>
                  </w:rPr>
                  <w:t>mo</w:t>
                </w:r>
                <w:proofErr w:type="spellEnd"/>
                <w:r>
                  <w:rPr>
                    <w:rFonts w:ascii="Calibri" w:hAnsi="Calibri" w:cs="Calibri"/>
                    <w:color w:val="000000"/>
                    <w:sz w:val="26"/>
                    <w:szCs w:val="26"/>
                  </w:rPr>
                  <w:t xml:space="preserve">, </w:t>
                </w:r>
                <w:r>
                  <w:rPr>
                    <w:rFonts w:ascii="Calibri" w:hAnsi="Calibri" w:cs="Calibri"/>
                    <w:color w:val="0000FF"/>
                    <w:sz w:val="26"/>
                    <w:szCs w:val="26"/>
                  </w:rPr>
                  <w:t>73.2%</w:t>
                </w:r>
                <w:r>
                  <w:rPr>
                    <w:rFonts w:ascii="Calibri" w:hAnsi="Calibri" w:cs="Calibri"/>
                    <w:color w:val="000000"/>
                    <w:sz w:val="26"/>
                    <w:szCs w:val="26"/>
                  </w:rPr>
                  <w:t xml:space="preserve"> by 5 </w:t>
                </w:r>
                <w:proofErr w:type="spellStart"/>
                <w:r>
                  <w:rPr>
                    <w:rFonts w:ascii="Calibri" w:hAnsi="Calibri" w:cs="Calibri"/>
                    <w:color w:val="000000"/>
                    <w:sz w:val="26"/>
                    <w:szCs w:val="26"/>
                  </w:rPr>
                  <w:t>yrs</w:t>
                </w:r>
                <w:proofErr w:type="spellEnd"/>
              </w:p>
              <w:p w:rsidR="00DF2C4E" w:rsidRDefault="00DF2C4E" w:rsidP="00DF2C4E">
                <w:pPr>
                  <w:pStyle w:val="NormalWeb"/>
                  <w:numPr>
                    <w:ilvl w:val="1"/>
                    <w:numId w:val="12"/>
                  </w:numPr>
                  <w:spacing w:before="0" w:beforeAutospacing="0" w:after="0" w:afterAutospacing="0"/>
                  <w:textAlignment w:val="baseline"/>
                  <w:rPr>
                    <w:rFonts w:ascii="Calibri" w:hAnsi="Calibri" w:cs="Calibri"/>
                    <w:color w:val="674EA7"/>
                    <w:sz w:val="28"/>
                    <w:szCs w:val="28"/>
                  </w:rPr>
                </w:pPr>
                <w:r>
                  <w:rPr>
                    <w:rFonts w:ascii="Calibri" w:hAnsi="Calibri" w:cs="Calibri"/>
                    <w:color w:val="000000"/>
                    <w:sz w:val="26"/>
                    <w:szCs w:val="26"/>
                  </w:rPr>
                  <w:t xml:space="preserve">Gold:  </w:t>
                </w:r>
                <w:r>
                  <w:rPr>
                    <w:rFonts w:ascii="Calibri" w:hAnsi="Calibri" w:cs="Calibri"/>
                    <w:color w:val="0000FF"/>
                    <w:sz w:val="26"/>
                    <w:szCs w:val="26"/>
                  </w:rPr>
                  <w:t xml:space="preserve">99% </w:t>
                </w:r>
                <w:r>
                  <w:rPr>
                    <w:rFonts w:ascii="Calibri" w:hAnsi="Calibri" w:cs="Calibri"/>
                    <w:color w:val="000000"/>
                    <w:sz w:val="26"/>
                    <w:szCs w:val="26"/>
                  </w:rPr>
                  <w:t xml:space="preserve">at 6mo, </w:t>
                </w:r>
                <w:r>
                  <w:rPr>
                    <w:rFonts w:ascii="Calibri" w:hAnsi="Calibri" w:cs="Calibri"/>
                    <w:color w:val="0000FF"/>
                    <w:sz w:val="26"/>
                    <w:szCs w:val="26"/>
                  </w:rPr>
                  <w:t>92.3%</w:t>
                </w:r>
                <w:r>
                  <w:rPr>
                    <w:rFonts w:ascii="Calibri" w:hAnsi="Calibri" w:cs="Calibri"/>
                    <w:color w:val="000000"/>
                    <w:sz w:val="26"/>
                    <w:szCs w:val="26"/>
                  </w:rPr>
                  <w:t xml:space="preserve"> by 5 yrs. </w:t>
                </w:r>
              </w:p>
              <w:p w:rsidR="00DF2C4E" w:rsidRDefault="00DF2C4E" w:rsidP="00DF2C4E">
                <w:pPr>
                  <w:pStyle w:val="NormalWeb"/>
                  <w:numPr>
                    <w:ilvl w:val="0"/>
                    <w:numId w:val="12"/>
                  </w:numPr>
                  <w:spacing w:before="0" w:beforeAutospacing="0" w:after="0" w:afterAutospacing="0"/>
                  <w:textAlignment w:val="baseline"/>
                  <w:rPr>
                    <w:rFonts w:ascii="Calibri" w:hAnsi="Calibri" w:cs="Calibri"/>
                    <w:color w:val="000000"/>
                    <w:sz w:val="36"/>
                    <w:szCs w:val="36"/>
                  </w:rPr>
                </w:pPr>
                <w:r>
                  <w:rPr>
                    <w:rFonts w:ascii="Calibri" w:hAnsi="Calibri" w:cs="Calibri"/>
                    <w:color w:val="000000"/>
                    <w:sz w:val="26"/>
                    <w:szCs w:val="26"/>
                  </w:rPr>
                  <w:t>Failure was defined by presence of fracture, caries, need for EXT, and tooth loss. </w:t>
                </w:r>
              </w:p>
              <w:p w:rsidR="00DF2C4E" w:rsidRDefault="00DF2C4E" w:rsidP="00DF2C4E">
                <w:pPr>
                  <w:pStyle w:val="NormalWeb"/>
                  <w:numPr>
                    <w:ilvl w:val="1"/>
                    <w:numId w:val="12"/>
                  </w:numPr>
                  <w:spacing w:before="0" w:beforeAutospacing="0" w:after="0" w:afterAutospacing="0"/>
                  <w:textAlignment w:val="baseline"/>
                  <w:rPr>
                    <w:rFonts w:ascii="Calibri" w:hAnsi="Calibri" w:cs="Calibri"/>
                    <w:color w:val="674EA7"/>
                    <w:sz w:val="28"/>
                    <w:szCs w:val="28"/>
                  </w:rPr>
                </w:pPr>
                <w:r>
                  <w:rPr>
                    <w:rFonts w:ascii="Calibri" w:hAnsi="Calibri" w:cs="Calibri"/>
                    <w:color w:val="000000"/>
                    <w:sz w:val="26"/>
                    <w:szCs w:val="26"/>
                  </w:rPr>
                  <w:t>Gold crown failure was mostly due to need for EXT or caries </w:t>
                </w:r>
              </w:p>
              <w:p w:rsidR="00DF2C4E" w:rsidRPr="00DF2C4E" w:rsidRDefault="00DF2C4E" w:rsidP="00DF2C4E">
                <w:pPr>
                  <w:pStyle w:val="NormalWeb"/>
                  <w:numPr>
                    <w:ilvl w:val="1"/>
                    <w:numId w:val="12"/>
                  </w:numPr>
                  <w:spacing w:before="0" w:beforeAutospacing="0" w:after="0" w:afterAutospacing="0"/>
                  <w:textAlignment w:val="baseline"/>
                  <w:rPr>
                    <w:rFonts w:ascii="Calibri" w:hAnsi="Calibri" w:cs="Calibri"/>
                    <w:color w:val="674EA7"/>
                    <w:sz w:val="28"/>
                    <w:szCs w:val="28"/>
                  </w:rPr>
                </w:pPr>
                <w:r>
                  <w:rPr>
                    <w:rFonts w:ascii="Calibri" w:hAnsi="Calibri" w:cs="Calibri"/>
                    <w:color w:val="000000"/>
                    <w:sz w:val="26"/>
                    <w:szCs w:val="26"/>
                  </w:rPr>
                  <w:t>Ceramic crown failure was mostly due to fracture</w:t>
                </w:r>
              </w:p>
              <w:p w:rsidR="00DF2C4E" w:rsidRDefault="00DF2C4E" w:rsidP="00DF2C4E">
                <w:pPr>
                  <w:pStyle w:val="NormalWeb"/>
                  <w:spacing w:before="0" w:beforeAutospacing="0" w:after="0" w:afterAutospacing="0"/>
                  <w:ind w:left="1080"/>
                  <w:textAlignment w:val="baseline"/>
                  <w:rPr>
                    <w:rFonts w:ascii="Calibri" w:hAnsi="Calibri" w:cs="Calibri"/>
                    <w:color w:val="000000"/>
                    <w:sz w:val="26"/>
                    <w:szCs w:val="26"/>
                  </w:rPr>
                </w:pPr>
              </w:p>
              <w:p w:rsidR="00DF2C4E" w:rsidRDefault="00DF2C4E" w:rsidP="0047756E">
                <w:pPr>
                  <w:pStyle w:val="NormalWeb"/>
                  <w:numPr>
                    <w:ilvl w:val="0"/>
                    <w:numId w:val="15"/>
                  </w:numPr>
                  <w:spacing w:before="0" w:beforeAutospacing="0" w:after="0" w:afterAutospacing="0"/>
                  <w:textAlignment w:val="baseline"/>
                  <w:rPr>
                    <w:rFonts w:ascii="Calibri" w:hAnsi="Calibri" w:cs="Calibri"/>
                    <w:color w:val="000000"/>
                    <w:sz w:val="26"/>
                    <w:szCs w:val="26"/>
                  </w:rPr>
                </w:pPr>
                <w:r>
                  <w:rPr>
                    <w:rFonts w:ascii="Calibri" w:hAnsi="Calibri" w:cs="Calibri"/>
                    <w:color w:val="000000"/>
                    <w:sz w:val="26"/>
                    <w:szCs w:val="26"/>
                  </w:rPr>
                  <w:t>PFM vs ACC…Review of Clinical and Cost Effectiveness</w:t>
                </w:r>
              </w:p>
              <w:p w:rsidR="00DF2C4E" w:rsidRDefault="00DF2C4E" w:rsidP="00DF2C4E">
                <w:pPr>
                  <w:pStyle w:val="NormalWeb"/>
                  <w:numPr>
                    <w:ilvl w:val="0"/>
                    <w:numId w:val="13"/>
                  </w:numPr>
                  <w:spacing w:before="0" w:beforeAutospacing="0" w:after="0" w:afterAutospacing="0"/>
                  <w:textAlignment w:val="baseline"/>
                  <w:rPr>
                    <w:rFonts w:ascii="Arial" w:hAnsi="Arial" w:cs="Arial"/>
                    <w:color w:val="595959"/>
                    <w:sz w:val="38"/>
                    <w:szCs w:val="38"/>
                  </w:rPr>
                </w:pPr>
                <w:r>
                  <w:rPr>
                    <w:rFonts w:ascii="Arial" w:hAnsi="Arial" w:cs="Arial"/>
                    <w:color w:val="000000"/>
                    <w:sz w:val="26"/>
                    <w:szCs w:val="26"/>
                    <w:shd w:val="clear" w:color="auto" w:fill="FFFFFF"/>
                  </w:rPr>
                  <w:t>Short term survival (&lt; 5ys)</w:t>
                </w:r>
              </w:p>
              <w:p w:rsidR="00DF2C4E" w:rsidRDefault="00DF2C4E" w:rsidP="00DF2C4E">
                <w:pPr>
                  <w:pStyle w:val="NormalWeb"/>
                  <w:numPr>
                    <w:ilvl w:val="1"/>
                    <w:numId w:val="13"/>
                  </w:numPr>
                  <w:spacing w:before="0" w:beforeAutospacing="0" w:after="0" w:afterAutospacing="0"/>
                  <w:textAlignment w:val="baseline"/>
                  <w:rPr>
                    <w:rFonts w:ascii="Arial" w:hAnsi="Arial" w:cs="Arial"/>
                    <w:color w:val="595959"/>
                    <w:sz w:val="28"/>
                    <w:szCs w:val="28"/>
                  </w:rPr>
                </w:pPr>
                <w:proofErr w:type="spellStart"/>
                <w:r>
                  <w:rPr>
                    <w:rFonts w:ascii="Arial" w:hAnsi="Arial" w:cs="Arial"/>
                    <w:color w:val="000000"/>
                    <w:shd w:val="clear" w:color="auto" w:fill="FFFFFF"/>
                  </w:rPr>
                  <w:t>Takeichi</w:t>
                </w:r>
                <w:proofErr w:type="spellEnd"/>
                <w:r>
                  <w:rPr>
                    <w:rFonts w:ascii="Arial" w:hAnsi="Arial" w:cs="Arial"/>
                    <w:color w:val="000000"/>
                    <w:shd w:val="clear" w:color="auto" w:fill="FFFFFF"/>
                  </w:rPr>
                  <w:t xml:space="preserve"> et al. reported survival rates of </w:t>
                </w:r>
                <w:r>
                  <w:rPr>
                    <w:rFonts w:ascii="Arial" w:hAnsi="Arial" w:cs="Arial"/>
                    <w:color w:val="0000FF"/>
                    <w:shd w:val="clear" w:color="auto" w:fill="FFFFFF"/>
                  </w:rPr>
                  <w:t>95.9%</w:t>
                </w:r>
                <w:r>
                  <w:rPr>
                    <w:rFonts w:ascii="Arial" w:hAnsi="Arial" w:cs="Arial"/>
                    <w:color w:val="000000"/>
                    <w:shd w:val="clear" w:color="auto" w:fill="FFFFFF"/>
                  </w:rPr>
                  <w:t xml:space="preserve"> for zirconia-based crowns and </w:t>
                </w:r>
                <w:r>
                  <w:rPr>
                    <w:rFonts w:ascii="Arial" w:hAnsi="Arial" w:cs="Arial"/>
                    <w:color w:val="0000FF"/>
                    <w:shd w:val="clear" w:color="auto" w:fill="FFFFFF"/>
                  </w:rPr>
                  <w:t>95.4%</w:t>
                </w:r>
                <w:r>
                  <w:rPr>
                    <w:rFonts w:ascii="Arial" w:hAnsi="Arial" w:cs="Arial"/>
                    <w:color w:val="000000"/>
                    <w:shd w:val="clear" w:color="auto" w:fill="FFFFFF"/>
                  </w:rPr>
                  <w:t xml:space="preserve"> for PFM crowns</w:t>
                </w:r>
              </w:p>
              <w:p w:rsidR="00DF2C4E" w:rsidRDefault="00DF2C4E" w:rsidP="00DF2C4E">
                <w:pPr>
                  <w:pStyle w:val="NormalWeb"/>
                  <w:numPr>
                    <w:ilvl w:val="1"/>
                    <w:numId w:val="13"/>
                  </w:numPr>
                  <w:spacing w:before="0" w:beforeAutospacing="0" w:after="0" w:afterAutospacing="0"/>
                  <w:textAlignment w:val="baseline"/>
                  <w:rPr>
                    <w:rFonts w:ascii="Arial" w:hAnsi="Arial" w:cs="Arial"/>
                    <w:color w:val="595959"/>
                    <w:sz w:val="28"/>
                    <w:szCs w:val="28"/>
                  </w:rPr>
                </w:pPr>
                <w:r>
                  <w:rPr>
                    <w:rFonts w:ascii="Arial" w:hAnsi="Arial" w:cs="Arial"/>
                    <w:color w:val="000000"/>
                    <w:shd w:val="clear" w:color="auto" w:fill="FFFFFF"/>
                  </w:rPr>
                  <w:t xml:space="preserve">Burke et al. reported survival rates of </w:t>
                </w:r>
                <w:r>
                  <w:rPr>
                    <w:rFonts w:ascii="Arial" w:hAnsi="Arial" w:cs="Arial"/>
                    <w:color w:val="0000FF"/>
                    <w:shd w:val="clear" w:color="auto" w:fill="FFFFFF"/>
                  </w:rPr>
                  <w:t>92%</w:t>
                </w:r>
                <w:r>
                  <w:rPr>
                    <w:rFonts w:ascii="Arial" w:hAnsi="Arial" w:cs="Arial"/>
                    <w:color w:val="000000"/>
                    <w:shd w:val="clear" w:color="auto" w:fill="FFFFFF"/>
                  </w:rPr>
                  <w:t xml:space="preserve"> for ACC and </w:t>
                </w:r>
                <w:r>
                  <w:rPr>
                    <w:rFonts w:ascii="Arial" w:hAnsi="Arial" w:cs="Arial"/>
                    <w:color w:val="0000FF"/>
                    <w:shd w:val="clear" w:color="auto" w:fill="FFFFFF"/>
                  </w:rPr>
                  <w:t>93%</w:t>
                </w:r>
                <w:r>
                  <w:rPr>
                    <w:rFonts w:ascii="Arial" w:hAnsi="Arial" w:cs="Arial"/>
                    <w:color w:val="000000"/>
                    <w:shd w:val="clear" w:color="auto" w:fill="FFFFFF"/>
                  </w:rPr>
                  <w:t xml:space="preserve"> for PFM crowns</w:t>
                </w:r>
              </w:p>
              <w:p w:rsidR="00DF2C4E" w:rsidRDefault="00DF2C4E" w:rsidP="00DF2C4E">
                <w:pPr>
                  <w:pStyle w:val="NormalWeb"/>
                  <w:numPr>
                    <w:ilvl w:val="0"/>
                    <w:numId w:val="13"/>
                  </w:numPr>
                  <w:spacing w:before="0" w:beforeAutospacing="0" w:after="0" w:afterAutospacing="0"/>
                  <w:textAlignment w:val="baseline"/>
                  <w:rPr>
                    <w:rFonts w:ascii="Arial" w:hAnsi="Arial" w:cs="Arial"/>
                    <w:color w:val="595959"/>
                    <w:sz w:val="28"/>
                    <w:szCs w:val="28"/>
                  </w:rPr>
                </w:pPr>
                <w:r>
                  <w:rPr>
                    <w:rFonts w:ascii="Arial" w:hAnsi="Arial" w:cs="Arial"/>
                    <w:color w:val="595959"/>
                    <w:sz w:val="28"/>
                    <w:szCs w:val="28"/>
                  </w:rPr>
                  <w:t>Mid-term survival (5-8yrs)</w:t>
                </w:r>
              </w:p>
              <w:p w:rsidR="00DF2C4E" w:rsidRDefault="00DF2C4E" w:rsidP="00DF2C4E">
                <w:pPr>
                  <w:pStyle w:val="NormalWeb"/>
                  <w:numPr>
                    <w:ilvl w:val="1"/>
                    <w:numId w:val="13"/>
                  </w:numPr>
                  <w:spacing w:before="0" w:beforeAutospacing="0" w:after="0" w:afterAutospacing="0"/>
                  <w:textAlignment w:val="baseline"/>
                  <w:rPr>
                    <w:rFonts w:ascii="Arial" w:hAnsi="Arial" w:cs="Arial"/>
                    <w:color w:val="595959"/>
                    <w:sz w:val="26"/>
                    <w:szCs w:val="26"/>
                  </w:rPr>
                </w:pPr>
                <w:proofErr w:type="spellStart"/>
                <w:r>
                  <w:rPr>
                    <w:rFonts w:ascii="Arial" w:hAnsi="Arial" w:cs="Arial"/>
                    <w:color w:val="000000"/>
                    <w:sz w:val="22"/>
                    <w:szCs w:val="22"/>
                    <w:shd w:val="clear" w:color="auto" w:fill="FFFFFF"/>
                  </w:rPr>
                  <w:lastRenderedPageBreak/>
                  <w:t>Sailer</w:t>
                </w:r>
                <w:proofErr w:type="spellEnd"/>
                <w:r>
                  <w:rPr>
                    <w:rFonts w:ascii="Arial" w:hAnsi="Arial" w:cs="Arial"/>
                    <w:color w:val="000000"/>
                    <w:sz w:val="22"/>
                    <w:szCs w:val="22"/>
                    <w:shd w:val="clear" w:color="auto" w:fill="FFFFFF"/>
                  </w:rPr>
                  <w:t xml:space="preserve"> et al. reported 96% for PFM crowns </w:t>
                </w:r>
              </w:p>
              <w:p w:rsidR="00DF2C4E" w:rsidRDefault="00DF2C4E" w:rsidP="00DF2C4E">
                <w:pPr>
                  <w:pStyle w:val="NormalWeb"/>
                  <w:numPr>
                    <w:ilvl w:val="1"/>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shd w:val="clear" w:color="auto" w:fill="FFFFFF"/>
                  </w:rPr>
                  <w:t>all-ceramic crown types; these were feldspathic/silica-based ceramic (90.7%), leucite or lithium-disilicate reinforced glass ceramic (96.6%), glass-infiltrated ceramic (94.6%), densely sintered alumina (96%), densely sintered zirconia (92%), and composite crowns (83.4%).</w:t>
                </w:r>
              </w:p>
              <w:p w:rsidR="00DF2C4E" w:rsidRDefault="00DF2C4E" w:rsidP="00DF2C4E">
                <w:pPr>
                  <w:pStyle w:val="NormalWeb"/>
                  <w:numPr>
                    <w:ilvl w:val="1"/>
                    <w:numId w:val="13"/>
                  </w:numPr>
                  <w:spacing w:before="0" w:beforeAutospacing="0" w:after="0" w:afterAutospacing="0"/>
                  <w:textAlignment w:val="baseline"/>
                  <w:rPr>
                    <w:rFonts w:ascii="Arial" w:hAnsi="Arial" w:cs="Arial"/>
                    <w:color w:val="000000"/>
                  </w:rPr>
                </w:pPr>
                <w:r>
                  <w:rPr>
                    <w:rFonts w:ascii="Arial" w:hAnsi="Arial" w:cs="Arial"/>
                    <w:color w:val="000000"/>
                    <w:sz w:val="22"/>
                    <w:szCs w:val="22"/>
                    <w:shd w:val="clear" w:color="auto" w:fill="FFFFFF"/>
                  </w:rPr>
                  <w:t>Burke et al.</w:t>
                </w:r>
                <w:hyperlink r:id="rId14" w:history="1">
                  <w:r>
                    <w:rPr>
                      <w:rStyle w:val="Hyperlink"/>
                      <w:rFonts w:ascii="Arial" w:hAnsi="Arial" w:cs="Arial"/>
                      <w:color w:val="642A8F"/>
                      <w:sz w:val="18"/>
                      <w:szCs w:val="18"/>
                      <w:shd w:val="clear" w:color="auto" w:fill="FFFFFF"/>
                    </w:rPr>
                    <w:t>33</w:t>
                  </w:r>
                </w:hyperlink>
                <w:r>
                  <w:rPr>
                    <w:rFonts w:ascii="Arial" w:hAnsi="Arial" w:cs="Arial"/>
                    <w:color w:val="000000"/>
                    <w:sz w:val="22"/>
                    <w:szCs w:val="22"/>
                    <w:shd w:val="clear" w:color="auto" w:fill="FFFFFF"/>
                  </w:rPr>
                  <w:t xml:space="preserve"> reported lower survival rates for both PFM crowns (76%) and all-ceramic crowns (68%).</w:t>
                </w:r>
              </w:p>
              <w:p w:rsidR="00DF2C4E" w:rsidRDefault="00DF2C4E" w:rsidP="00DF2C4E">
                <w:pPr>
                  <w:pStyle w:val="NormalWeb"/>
                  <w:numPr>
                    <w:ilvl w:val="0"/>
                    <w:numId w:val="13"/>
                  </w:numPr>
                  <w:spacing w:before="0" w:beforeAutospacing="0" w:after="0" w:afterAutospacing="0"/>
                  <w:textAlignment w:val="baseline"/>
                  <w:rPr>
                    <w:rFonts w:ascii="Arial" w:hAnsi="Arial" w:cs="Arial"/>
                    <w:color w:val="595959"/>
                    <w:sz w:val="30"/>
                    <w:szCs w:val="30"/>
                  </w:rPr>
                </w:pPr>
                <w:r>
                  <w:rPr>
                    <w:rFonts w:ascii="Arial" w:hAnsi="Arial" w:cs="Arial"/>
                    <w:color w:val="595959"/>
                    <w:sz w:val="30"/>
                    <w:szCs w:val="30"/>
                  </w:rPr>
                  <w:t xml:space="preserve">Long-term survival (10+ </w:t>
                </w:r>
                <w:proofErr w:type="spellStart"/>
                <w:r>
                  <w:rPr>
                    <w:rFonts w:ascii="Arial" w:hAnsi="Arial" w:cs="Arial"/>
                    <w:color w:val="595959"/>
                    <w:sz w:val="30"/>
                    <w:szCs w:val="30"/>
                  </w:rPr>
                  <w:t>yrs</w:t>
                </w:r>
                <w:proofErr w:type="spellEnd"/>
                <w:r>
                  <w:rPr>
                    <w:rFonts w:ascii="Arial" w:hAnsi="Arial" w:cs="Arial"/>
                    <w:color w:val="595959"/>
                    <w:sz w:val="30"/>
                    <w:szCs w:val="30"/>
                  </w:rPr>
                  <w:t>)</w:t>
                </w:r>
              </w:p>
              <w:p w:rsidR="00DF2C4E" w:rsidRPr="00DF2C4E" w:rsidRDefault="00DF2C4E" w:rsidP="00DF2C4E">
                <w:pPr>
                  <w:pStyle w:val="NormalWeb"/>
                  <w:numPr>
                    <w:ilvl w:val="1"/>
                    <w:numId w:val="13"/>
                  </w:numPr>
                  <w:spacing w:before="0" w:beforeAutospacing="0" w:after="320" w:afterAutospacing="0"/>
                  <w:textAlignment w:val="baseline"/>
                  <w:rPr>
                    <w:rFonts w:ascii="Arial" w:hAnsi="Arial" w:cs="Arial"/>
                    <w:color w:val="595959"/>
                    <w:sz w:val="28"/>
                    <w:szCs w:val="28"/>
                  </w:rPr>
                </w:pPr>
                <w:r>
                  <w:rPr>
                    <w:rFonts w:ascii="Arial" w:hAnsi="Arial" w:cs="Arial"/>
                    <w:color w:val="000000"/>
                    <w:sz w:val="22"/>
                    <w:szCs w:val="22"/>
                    <w:shd w:val="clear" w:color="auto" w:fill="FFFFFF"/>
                  </w:rPr>
                  <w:t>Burke et al. reported a long-term survival rate of 62% for PFM crowns and 48% for all-ceramic crowns</w:t>
                </w:r>
              </w:p>
              <w:p w:rsidR="00DF2C4E" w:rsidRDefault="00DF2C4E" w:rsidP="0047756E">
                <w:pPr>
                  <w:pStyle w:val="NormalWeb"/>
                  <w:numPr>
                    <w:ilvl w:val="0"/>
                    <w:numId w:val="15"/>
                  </w:numPr>
                  <w:spacing w:before="0" w:beforeAutospacing="0" w:after="320" w:afterAutospacing="0"/>
                  <w:textAlignment w:val="baseline"/>
                  <w:rPr>
                    <w:color w:val="595959"/>
                    <w:sz w:val="28"/>
                    <w:szCs w:val="28"/>
                  </w:rPr>
                </w:pPr>
                <w:r>
                  <w:rPr>
                    <w:color w:val="595959"/>
                    <w:sz w:val="28"/>
                    <w:szCs w:val="28"/>
                  </w:rPr>
                  <w:t xml:space="preserve">Zirconia-bases </w:t>
                </w:r>
                <w:proofErr w:type="spellStart"/>
                <w:r>
                  <w:rPr>
                    <w:color w:val="595959"/>
                    <w:sz w:val="28"/>
                    <w:szCs w:val="28"/>
                  </w:rPr>
                  <w:t>vesus</w:t>
                </w:r>
                <w:proofErr w:type="spellEnd"/>
                <w:r>
                  <w:rPr>
                    <w:color w:val="595959"/>
                    <w:sz w:val="28"/>
                    <w:szCs w:val="28"/>
                  </w:rPr>
                  <w:t xml:space="preserve"> metal-based single crowns…5yr results</w:t>
                </w:r>
              </w:p>
              <w:p w:rsidR="00DF2C4E" w:rsidRDefault="00DF2C4E" w:rsidP="00DF2C4E">
                <w:pPr>
                  <w:pStyle w:val="NormalWeb"/>
                  <w:numPr>
                    <w:ilvl w:val="0"/>
                    <w:numId w:val="1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5yr RCT comparing longevity and clinical behavior of single posterior crowns made with pressable ceramic on zirconia and on metal frameworks</w:t>
                </w:r>
              </w:p>
              <w:p w:rsidR="00DF2C4E" w:rsidRDefault="00DF2C4E" w:rsidP="00DF2C4E">
                <w:pPr>
                  <w:pStyle w:val="NormalWeb"/>
                  <w:numPr>
                    <w:ilvl w:val="0"/>
                    <w:numId w:val="1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72 patients; all teeth endo </w:t>
                </w:r>
                <w:proofErr w:type="spellStart"/>
                <w:r>
                  <w:rPr>
                    <w:rFonts w:ascii="Arial" w:hAnsi="Arial" w:cs="Arial"/>
                    <w:color w:val="000000"/>
                    <w:sz w:val="28"/>
                    <w:szCs w:val="28"/>
                  </w:rPr>
                  <w:t>tx</w:t>
                </w:r>
                <w:proofErr w:type="spellEnd"/>
              </w:p>
              <w:p w:rsidR="00DF2C4E" w:rsidRDefault="00DF2C4E" w:rsidP="00DF2C4E">
                <w:pPr>
                  <w:pStyle w:val="NormalWeb"/>
                  <w:numPr>
                    <w:ilvl w:val="0"/>
                    <w:numId w:val="1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90 single crowns; survival assessed at 6mo, 1-4yrs, and 5 </w:t>
                </w:r>
                <w:proofErr w:type="spellStart"/>
                <w:r>
                  <w:rPr>
                    <w:rFonts w:ascii="Arial" w:hAnsi="Arial" w:cs="Arial"/>
                    <w:color w:val="000000"/>
                    <w:sz w:val="28"/>
                    <w:szCs w:val="28"/>
                  </w:rPr>
                  <w:t>yrs</w:t>
                </w:r>
                <w:proofErr w:type="spellEnd"/>
              </w:p>
              <w:p w:rsidR="00DF2C4E" w:rsidRDefault="00DF2C4E" w:rsidP="00DF2C4E">
                <w:pPr>
                  <w:pStyle w:val="NormalWeb"/>
                  <w:numPr>
                    <w:ilvl w:val="0"/>
                    <w:numId w:val="14"/>
                  </w:numPr>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Conclusion: survival of zirconia-based and metal-based single crowns is similar over a follow up period of 5yrs </w:t>
                </w:r>
              </w:p>
              <w:p w:rsidR="00DF2C4E" w:rsidRPr="00DF2C4E" w:rsidRDefault="00DF2C4E" w:rsidP="00DF2C4E">
                <w:pPr>
                  <w:pStyle w:val="NormalWeb"/>
                  <w:numPr>
                    <w:ilvl w:val="1"/>
                    <w:numId w:val="14"/>
                  </w:numPr>
                  <w:spacing w:before="0" w:beforeAutospacing="0" w:after="320" w:afterAutospacing="0"/>
                  <w:textAlignment w:val="baseline"/>
                  <w:rPr>
                    <w:rFonts w:ascii="Arial" w:hAnsi="Arial" w:cs="Arial"/>
                    <w:color w:val="000000"/>
                    <w:sz w:val="28"/>
                    <w:szCs w:val="28"/>
                  </w:rPr>
                </w:pPr>
                <w:r>
                  <w:rPr>
                    <w:rFonts w:ascii="Arial" w:hAnsi="Arial" w:cs="Arial"/>
                    <w:color w:val="000000"/>
                    <w:sz w:val="28"/>
                    <w:szCs w:val="28"/>
                  </w:rPr>
                  <w:t> “The ECS of the zirconia-based crowns after 5 years (97.73 ± 2.19) was similar to that of the metal-based crowns. (97.44 ± 2.39). In the same way the ECSs of the two groups decreased to 91.11 ± 4.27 and 92.64 ± 4.14 respectively for zirconia- and metal-based crowns. No statistical differences were detected between the two groups.”</w:t>
                </w:r>
              </w:p>
              <w:p w:rsidR="00692E4D" w:rsidRPr="00DF2C4E" w:rsidRDefault="00692E4D" w:rsidP="00DF2C4E">
                <w:pPr>
                  <w:ind w:left="0" w:firstLine="0"/>
                  <w:rPr>
                    <w:b/>
                  </w:rPr>
                </w:pP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rsidR="00692E4D" w:rsidRDefault="00692E4D" w:rsidP="00692E4D">
            <w:pPr>
              <w:ind w:left="0" w:firstLine="0"/>
            </w:pPr>
            <w:r>
              <w:t xml:space="preserve">See   </w:t>
            </w:r>
            <w:hyperlink r:id="rId15" w:history="1">
              <w:r w:rsidRPr="00505FEF">
                <w:rPr>
                  <w:rStyle w:val="Hyperlink"/>
                </w:rPr>
                <w:t>http://www.cebm.net/index.aspx?o=1025</w:t>
              </w:r>
            </w:hyperlink>
          </w:p>
          <w:p w:rsidR="004816C3" w:rsidRPr="009A3ACA" w:rsidRDefault="00717AEA" w:rsidP="004816C3">
            <w:pPr>
              <w:ind w:left="0" w:firstLine="0"/>
            </w:pPr>
            <w:sdt>
              <w:sdtPr>
                <w:rPr>
                  <w:b/>
                </w:rPr>
                <w:id w:val="1778597194"/>
                <w14:checkbox>
                  <w14:checked w14:val="1"/>
                  <w14:checkedState w14:val="2612" w14:font="MS Gothic"/>
                  <w14:uncheckedState w14:val="2610" w14:font="MS Gothic"/>
                </w14:checkbox>
              </w:sdtPr>
              <w:sdtEndPr/>
              <w:sdtContent>
                <w:r w:rsidR="00DF2C4E">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717AEA" w:rsidP="004816C3">
            <w:pPr>
              <w:ind w:left="0" w:firstLine="0"/>
            </w:pPr>
            <w:sdt>
              <w:sdtPr>
                <w:rPr>
                  <w:b/>
                </w:rPr>
                <w:id w:val="404413427"/>
                <w14:checkbox>
                  <w14:checked w14:val="1"/>
                  <w14:checkedState w14:val="2612" w14:font="MS Gothic"/>
                  <w14:uncheckedState w14:val="2610" w14:font="MS Gothic"/>
                </w14:checkbox>
              </w:sdtPr>
              <w:sdtEndPr/>
              <w:sdtContent>
                <w:r w:rsidR="00DF2C4E">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717AEA"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717AEA"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rsidR="004816C3" w:rsidRPr="00E2331B" w:rsidRDefault="00717AEA"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717AEA"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717AEA"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717AEA"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717AEA"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717AEA"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717AEA"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lastRenderedPageBreak/>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717AEA"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47756E">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rsidR="00692E4D" w:rsidRDefault="00717AEA"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rsidR="00692E4D" w:rsidRDefault="00717AEA"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t>Conclusion</w:t>
            </w:r>
            <w:r>
              <w:rPr>
                <w:b/>
              </w:rPr>
              <w:t>(s)</w:t>
            </w:r>
            <w:r w:rsidRPr="00974240">
              <w:rPr>
                <w:b/>
              </w:rPr>
              <w:t>:</w:t>
            </w:r>
          </w:p>
        </w:tc>
      </w:tr>
      <w:tr w:rsidR="002972EE" w:rsidTr="002E6FF2">
        <w:sdt>
          <w:sdtPr>
            <w:rPr>
              <w:b/>
            </w:rPr>
            <w:id w:val="-1330988089"/>
          </w:sdtPr>
          <w:sdtEndPr/>
          <w:sdtContent>
            <w:tc>
              <w:tcPr>
                <w:tcW w:w="8640" w:type="dxa"/>
              </w:tcPr>
              <w:p w:rsidR="002972EE" w:rsidRDefault="00DF2C4E" w:rsidP="00DF2C4E">
                <w:pPr>
                  <w:pStyle w:val="NormalWeb"/>
                  <w:spacing w:before="0" w:beforeAutospacing="0" w:after="320" w:afterAutospacing="0"/>
                </w:pPr>
                <w:r>
                  <w:rPr>
                    <w:rFonts w:ascii="Arial" w:hAnsi="Arial" w:cs="Arial"/>
                    <w:color w:val="595959"/>
                    <w:sz w:val="36"/>
                    <w:szCs w:val="36"/>
                  </w:rPr>
                  <w:t>If longevity is determined to be the most important factor and highest priority for the patient, then I would recommend treatment using full cast crowns to the D4. </w:t>
                </w:r>
                <w:r>
                  <w:rPr>
                    <w:rFonts w:ascii="Arial" w:hAnsi="Arial" w:cs="Arial"/>
                    <w:color w:val="595959"/>
                    <w:sz w:val="36"/>
                    <w:szCs w:val="36"/>
                  </w:rPr>
                  <w:t xml:space="preserve">Full cast crowns offer the best and most reliable longevity, far outmatching PFM and ACC. PFM and ACC were shown to have similar longevity, with PFM showing slightly more reliable longevity than ACC. </w:t>
                </w: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t xml:space="preserve">    </w:t>
      </w:r>
    </w:p>
    <w:p w:rsidR="004112F5" w:rsidRDefault="004112F5" w:rsidP="00692E4D">
      <w:pPr>
        <w:ind w:left="0" w:firstLine="0"/>
      </w:pPr>
    </w:p>
    <w:sectPr w:rsidR="004112F5" w:rsidSect="004112F5">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7AEA" w:rsidRDefault="00717AEA" w:rsidP="00692E4D">
      <w:pPr>
        <w:spacing w:after="0" w:line="240" w:lineRule="auto"/>
      </w:pPr>
      <w:r>
        <w:separator/>
      </w:r>
    </w:p>
  </w:endnote>
  <w:endnote w:type="continuationSeparator" w:id="0">
    <w:p w:rsidR="00717AEA" w:rsidRDefault="00717AEA"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7AEA" w:rsidRDefault="00717AEA" w:rsidP="00692E4D">
      <w:pPr>
        <w:spacing w:after="0" w:line="240" w:lineRule="auto"/>
      </w:pPr>
      <w:r>
        <w:separator/>
      </w:r>
    </w:p>
  </w:footnote>
  <w:footnote w:type="continuationSeparator" w:id="0">
    <w:p w:rsidR="00717AEA" w:rsidRDefault="00717AEA"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E94778"/>
    <w:multiLevelType w:val="multilevel"/>
    <w:tmpl w:val="31862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6D7AEA"/>
    <w:multiLevelType w:val="hybridMultilevel"/>
    <w:tmpl w:val="E422A4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D7882"/>
    <w:multiLevelType w:val="multilevel"/>
    <w:tmpl w:val="E15E4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2F6C81"/>
    <w:multiLevelType w:val="hybridMultilevel"/>
    <w:tmpl w:val="77B82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7A4DB6"/>
    <w:multiLevelType w:val="multilevel"/>
    <w:tmpl w:val="F5E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3A5912"/>
    <w:multiLevelType w:val="multilevel"/>
    <w:tmpl w:val="A9AA8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4"/>
  </w:num>
  <w:num w:numId="3">
    <w:abstractNumId w:val="2"/>
  </w:num>
  <w:num w:numId="4">
    <w:abstractNumId w:val="0"/>
  </w:num>
  <w:num w:numId="5">
    <w:abstractNumId w:val="4"/>
  </w:num>
  <w:num w:numId="6">
    <w:abstractNumId w:val="5"/>
  </w:num>
  <w:num w:numId="7">
    <w:abstractNumId w:val="11"/>
  </w:num>
  <w:num w:numId="8">
    <w:abstractNumId w:val="6"/>
  </w:num>
  <w:num w:numId="9">
    <w:abstractNumId w:val="3"/>
  </w:num>
  <w:num w:numId="10">
    <w:abstractNumId w:val="12"/>
  </w:num>
  <w:num w:numId="11">
    <w:abstractNumId w:val="8"/>
  </w:num>
  <w:num w:numId="12">
    <w:abstractNumId w:val="13"/>
  </w:num>
  <w:num w:numId="13">
    <w:abstractNumId w:val="9"/>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192604"/>
    <w:rsid w:val="001C073A"/>
    <w:rsid w:val="001D5181"/>
    <w:rsid w:val="002967BF"/>
    <w:rsid w:val="002972EE"/>
    <w:rsid w:val="002E6FF2"/>
    <w:rsid w:val="003B2868"/>
    <w:rsid w:val="004112F5"/>
    <w:rsid w:val="0047756E"/>
    <w:rsid w:val="004816C3"/>
    <w:rsid w:val="004B1110"/>
    <w:rsid w:val="005F06DC"/>
    <w:rsid w:val="00657CF8"/>
    <w:rsid w:val="00672CAF"/>
    <w:rsid w:val="00692E4D"/>
    <w:rsid w:val="006A2AEF"/>
    <w:rsid w:val="006A5E4B"/>
    <w:rsid w:val="00717AEA"/>
    <w:rsid w:val="007278F8"/>
    <w:rsid w:val="00746A56"/>
    <w:rsid w:val="0084217E"/>
    <w:rsid w:val="008A3451"/>
    <w:rsid w:val="008D1DA7"/>
    <w:rsid w:val="00A228DA"/>
    <w:rsid w:val="00DD26F4"/>
    <w:rsid w:val="00DF2C4E"/>
    <w:rsid w:val="00E4293E"/>
    <w:rsid w:val="00F32487"/>
    <w:rsid w:val="00F767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28F832"/>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paragraph" w:styleId="NormalWeb">
    <w:name w:val="Normal (Web)"/>
    <w:basedOn w:val="Normal"/>
    <w:uiPriority w:val="99"/>
    <w:unhideWhenUsed/>
    <w:rsid w:val="00DF2C4E"/>
    <w:pPr>
      <w:spacing w:before="100" w:beforeAutospacing="1" w:after="100" w:afterAutospacing="1" w:line="240" w:lineRule="auto"/>
      <w:ind w:left="0" w:firstLine="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63794">
      <w:bodyDiv w:val="1"/>
      <w:marLeft w:val="0"/>
      <w:marRight w:val="0"/>
      <w:marTop w:val="0"/>
      <w:marBottom w:val="0"/>
      <w:divBdr>
        <w:top w:val="none" w:sz="0" w:space="0" w:color="auto"/>
        <w:left w:val="none" w:sz="0" w:space="0" w:color="auto"/>
        <w:bottom w:val="none" w:sz="0" w:space="0" w:color="auto"/>
        <w:right w:val="none" w:sz="0" w:space="0" w:color="auto"/>
      </w:divBdr>
    </w:div>
    <w:div w:id="124395212">
      <w:bodyDiv w:val="1"/>
      <w:marLeft w:val="0"/>
      <w:marRight w:val="0"/>
      <w:marTop w:val="0"/>
      <w:marBottom w:val="0"/>
      <w:divBdr>
        <w:top w:val="none" w:sz="0" w:space="0" w:color="auto"/>
        <w:left w:val="none" w:sz="0" w:space="0" w:color="auto"/>
        <w:bottom w:val="none" w:sz="0" w:space="0" w:color="auto"/>
        <w:right w:val="none" w:sz="0" w:space="0" w:color="auto"/>
      </w:divBdr>
    </w:div>
    <w:div w:id="384449967">
      <w:bodyDiv w:val="1"/>
      <w:marLeft w:val="0"/>
      <w:marRight w:val="0"/>
      <w:marTop w:val="0"/>
      <w:marBottom w:val="0"/>
      <w:divBdr>
        <w:top w:val="none" w:sz="0" w:space="0" w:color="auto"/>
        <w:left w:val="none" w:sz="0" w:space="0" w:color="auto"/>
        <w:bottom w:val="none" w:sz="0" w:space="0" w:color="auto"/>
        <w:right w:val="none" w:sz="0" w:space="0" w:color="auto"/>
      </w:divBdr>
    </w:div>
    <w:div w:id="559096042">
      <w:bodyDiv w:val="1"/>
      <w:marLeft w:val="0"/>
      <w:marRight w:val="0"/>
      <w:marTop w:val="0"/>
      <w:marBottom w:val="0"/>
      <w:divBdr>
        <w:top w:val="none" w:sz="0" w:space="0" w:color="auto"/>
        <w:left w:val="none" w:sz="0" w:space="0" w:color="auto"/>
        <w:bottom w:val="none" w:sz="0" w:space="0" w:color="auto"/>
        <w:right w:val="none" w:sz="0" w:space="0" w:color="auto"/>
      </w:divBdr>
    </w:div>
    <w:div w:id="646784199">
      <w:bodyDiv w:val="1"/>
      <w:marLeft w:val="0"/>
      <w:marRight w:val="0"/>
      <w:marTop w:val="0"/>
      <w:marBottom w:val="0"/>
      <w:divBdr>
        <w:top w:val="none" w:sz="0" w:space="0" w:color="auto"/>
        <w:left w:val="none" w:sz="0" w:space="0" w:color="auto"/>
        <w:bottom w:val="none" w:sz="0" w:space="0" w:color="auto"/>
        <w:right w:val="none" w:sz="0" w:space="0" w:color="auto"/>
      </w:divBdr>
    </w:div>
    <w:div w:id="674579959">
      <w:bodyDiv w:val="1"/>
      <w:marLeft w:val="0"/>
      <w:marRight w:val="0"/>
      <w:marTop w:val="0"/>
      <w:marBottom w:val="0"/>
      <w:divBdr>
        <w:top w:val="none" w:sz="0" w:space="0" w:color="auto"/>
        <w:left w:val="none" w:sz="0" w:space="0" w:color="auto"/>
        <w:bottom w:val="none" w:sz="0" w:space="0" w:color="auto"/>
        <w:right w:val="none" w:sz="0" w:space="0" w:color="auto"/>
      </w:divBdr>
    </w:div>
    <w:div w:id="787627302">
      <w:bodyDiv w:val="1"/>
      <w:marLeft w:val="0"/>
      <w:marRight w:val="0"/>
      <w:marTop w:val="0"/>
      <w:marBottom w:val="0"/>
      <w:divBdr>
        <w:top w:val="none" w:sz="0" w:space="0" w:color="auto"/>
        <w:left w:val="none" w:sz="0" w:space="0" w:color="auto"/>
        <w:bottom w:val="none" w:sz="0" w:space="0" w:color="auto"/>
        <w:right w:val="none" w:sz="0" w:space="0" w:color="auto"/>
      </w:divBdr>
    </w:div>
    <w:div w:id="830679365">
      <w:bodyDiv w:val="1"/>
      <w:marLeft w:val="0"/>
      <w:marRight w:val="0"/>
      <w:marTop w:val="0"/>
      <w:marBottom w:val="0"/>
      <w:divBdr>
        <w:top w:val="none" w:sz="0" w:space="0" w:color="auto"/>
        <w:left w:val="none" w:sz="0" w:space="0" w:color="auto"/>
        <w:bottom w:val="none" w:sz="0" w:space="0" w:color="auto"/>
        <w:right w:val="none" w:sz="0" w:space="0" w:color="auto"/>
      </w:divBdr>
    </w:div>
    <w:div w:id="1274551165">
      <w:bodyDiv w:val="1"/>
      <w:marLeft w:val="0"/>
      <w:marRight w:val="0"/>
      <w:marTop w:val="0"/>
      <w:marBottom w:val="0"/>
      <w:divBdr>
        <w:top w:val="none" w:sz="0" w:space="0" w:color="auto"/>
        <w:left w:val="none" w:sz="0" w:space="0" w:color="auto"/>
        <w:bottom w:val="none" w:sz="0" w:space="0" w:color="auto"/>
        <w:right w:val="none" w:sz="0" w:space="0" w:color="auto"/>
      </w:divBdr>
    </w:div>
    <w:div w:id="1483038617">
      <w:bodyDiv w:val="1"/>
      <w:marLeft w:val="0"/>
      <w:marRight w:val="0"/>
      <w:marTop w:val="0"/>
      <w:marBottom w:val="0"/>
      <w:divBdr>
        <w:top w:val="none" w:sz="0" w:space="0" w:color="auto"/>
        <w:left w:val="none" w:sz="0" w:space="0" w:color="auto"/>
        <w:bottom w:val="none" w:sz="0" w:space="0" w:color="auto"/>
        <w:right w:val="none" w:sz="0" w:space="0" w:color="auto"/>
      </w:divBdr>
    </w:div>
    <w:div w:id="1611359038">
      <w:bodyDiv w:val="1"/>
      <w:marLeft w:val="0"/>
      <w:marRight w:val="0"/>
      <w:marTop w:val="0"/>
      <w:marBottom w:val="0"/>
      <w:divBdr>
        <w:top w:val="none" w:sz="0" w:space="0" w:color="auto"/>
        <w:left w:val="none" w:sz="0" w:space="0" w:color="auto"/>
        <w:bottom w:val="none" w:sz="0" w:space="0" w:color="auto"/>
        <w:right w:val="none" w:sz="0" w:space="0" w:color="auto"/>
      </w:divBdr>
    </w:div>
    <w:div w:id="1626153996">
      <w:bodyDiv w:val="1"/>
      <w:marLeft w:val="0"/>
      <w:marRight w:val="0"/>
      <w:marTop w:val="0"/>
      <w:marBottom w:val="0"/>
      <w:divBdr>
        <w:top w:val="none" w:sz="0" w:space="0" w:color="auto"/>
        <w:left w:val="none" w:sz="0" w:space="0" w:color="auto"/>
        <w:bottom w:val="none" w:sz="0" w:space="0" w:color="auto"/>
        <w:right w:val="none" w:sz="0" w:space="0" w:color="auto"/>
      </w:divBdr>
    </w:div>
    <w:div w:id="1727529326">
      <w:bodyDiv w:val="1"/>
      <w:marLeft w:val="0"/>
      <w:marRight w:val="0"/>
      <w:marTop w:val="0"/>
      <w:marBottom w:val="0"/>
      <w:divBdr>
        <w:top w:val="none" w:sz="0" w:space="0" w:color="auto"/>
        <w:left w:val="none" w:sz="0" w:space="0" w:color="auto"/>
        <w:bottom w:val="none" w:sz="0" w:space="0" w:color="auto"/>
        <w:right w:val="none" w:sz="0" w:space="0" w:color="auto"/>
      </w:divBdr>
    </w:div>
    <w:div w:id="1830360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books/NBK30469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0-pubmed-ncbi-nlm-nih-gov.libus.csd.mu.edu/2873629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med.ncbi.nlm.nih.gov/23745725/" TargetMode="External"/><Relationship Id="rId5" Type="http://schemas.openxmlformats.org/officeDocument/2006/relationships/numbering" Target="numbering.xml"/><Relationship Id="rId15" Type="http://schemas.openxmlformats.org/officeDocument/2006/relationships/hyperlink" Target="http://www.cebm.net/index.aspx?o=1025"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books/NBK30469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AE1F7D"/>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4.xml><?xml version="1.0" encoding="utf-8"?>
<ds:datastoreItem xmlns:ds="http://schemas.openxmlformats.org/officeDocument/2006/customXml" ds:itemID="{ADC3C27A-9C59-48B7-9419-616977F57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Vainikos, Zoe</cp:lastModifiedBy>
  <cp:revision>3</cp:revision>
  <dcterms:created xsi:type="dcterms:W3CDTF">2020-11-05T03:13:00Z</dcterms:created>
  <dcterms:modified xsi:type="dcterms:W3CDTF">2020-11-12T04:43:00Z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